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B84A9" w14:textId="77777777" w:rsidR="00F606B5" w:rsidRPr="00F606B5" w:rsidRDefault="00F606B5" w:rsidP="00F606B5">
      <w:pPr>
        <w:spacing w:after="0" w:line="240" w:lineRule="auto"/>
        <w:rPr>
          <w:rFonts w:ascii="Arial Black" w:eastAsia="Times New Roman" w:hAnsi="Arial Black" w:cs="Times New Roman"/>
          <w:sz w:val="24"/>
          <w:szCs w:val="24"/>
        </w:rPr>
      </w:pPr>
      <w:bookmarkStart w:id="0" w:name="_GoBack"/>
      <w:bookmarkEnd w:id="0"/>
      <w:r w:rsidRPr="00F606B5">
        <w:rPr>
          <w:rFonts w:ascii="Arial" w:eastAsia="Times New Roman" w:hAnsi="Arial" w:cs="Arial"/>
          <w:sz w:val="24"/>
          <w:szCs w:val="24"/>
        </w:rPr>
        <w:t>​</w:t>
      </w:r>
    </w:p>
    <w:p w14:paraId="182D04EA" w14:textId="77777777" w:rsidR="00F606B5" w:rsidRPr="00F606B5" w:rsidRDefault="00F606B5" w:rsidP="00F606B5">
      <w:pPr>
        <w:spacing w:after="0" w:line="240" w:lineRule="auto"/>
        <w:rPr>
          <w:rFonts w:ascii="Times New Roman" w:eastAsia="Times New Roman" w:hAnsi="Times New Roman" w:cs="Times New Roman"/>
          <w:sz w:val="24"/>
          <w:szCs w:val="24"/>
        </w:rPr>
      </w:pPr>
      <w:r w:rsidRPr="00F606B5">
        <w:rPr>
          <w:rFonts w:ascii="Times New Roman" w:eastAsia="Times New Roman" w:hAnsi="Times New Roman" w:cs="Times New Roman"/>
          <w:sz w:val="24"/>
          <w:szCs w:val="24"/>
        </w:rPr>
        <w:t>GRO 511-01 SEM Tues 1730-</w:t>
      </w:r>
      <w:proofErr w:type="gramStart"/>
      <w:r w:rsidRPr="00F606B5">
        <w:rPr>
          <w:rFonts w:ascii="Times New Roman" w:eastAsia="Times New Roman" w:hAnsi="Times New Roman" w:cs="Times New Roman"/>
          <w:sz w:val="24"/>
          <w:szCs w:val="24"/>
        </w:rPr>
        <w:t>2020  OR</w:t>
      </w:r>
      <w:proofErr w:type="gramEnd"/>
      <w:r w:rsidRPr="00F606B5">
        <w:rPr>
          <w:rFonts w:ascii="Times New Roman" w:eastAsia="Times New Roman" w:hAnsi="Times New Roman" w:cs="Times New Roman"/>
          <w:sz w:val="24"/>
          <w:szCs w:val="24"/>
        </w:rPr>
        <w:t xml:space="preserve"> GRO 511-02 WEB OR GRO 511-02D WEB  (upper level undergraduates and graduate students). Cross-listed with ENT 511</w:t>
      </w:r>
    </w:p>
    <w:p w14:paraId="12223D5B" w14:textId="77777777" w:rsidR="00F606B5" w:rsidRPr="00F606B5" w:rsidRDefault="00F606B5" w:rsidP="00F606B5">
      <w:pPr>
        <w:spacing w:before="100" w:beforeAutospacing="1" w:after="100" w:afterAutospacing="1" w:line="240" w:lineRule="auto"/>
        <w:rPr>
          <w:rFonts w:ascii="Times New Roman" w:eastAsia="Times New Roman" w:hAnsi="Times New Roman" w:cs="Times New Roman"/>
          <w:sz w:val="24"/>
          <w:szCs w:val="24"/>
        </w:rPr>
      </w:pPr>
      <w:r w:rsidRPr="00F606B5">
        <w:rPr>
          <w:rFonts w:ascii="Times New Roman" w:eastAsia="Times New Roman" w:hAnsi="Times New Roman" w:cs="Times New Roman"/>
          <w:b/>
          <w:bCs/>
          <w:sz w:val="24"/>
          <w:szCs w:val="24"/>
        </w:rPr>
        <w:t>Entrepreneurship in the Longevity Economy: Silver Industries (3:3)</w:t>
      </w:r>
    </w:p>
    <w:p w14:paraId="46989650" w14:textId="77777777" w:rsidR="00F606B5" w:rsidRPr="00F606B5" w:rsidRDefault="00F606B5" w:rsidP="00F606B5">
      <w:pPr>
        <w:spacing w:before="100" w:beforeAutospacing="1" w:after="100" w:afterAutospacing="1" w:line="240" w:lineRule="auto"/>
        <w:rPr>
          <w:rFonts w:ascii="Times New Roman" w:eastAsia="Times New Roman" w:hAnsi="Times New Roman" w:cs="Times New Roman"/>
          <w:sz w:val="24"/>
          <w:szCs w:val="24"/>
        </w:rPr>
      </w:pPr>
      <w:r w:rsidRPr="00F606B5">
        <w:rPr>
          <w:rFonts w:ascii="Times New Roman" w:eastAsia="Times New Roman" w:hAnsi="Times New Roman" w:cs="Times New Roman"/>
          <w:sz w:val="24"/>
          <w:szCs w:val="24"/>
        </w:rPr>
        <w:t>Overview of the longevity economy and its influence on entrepreneurial opportunities. Case illustrations highlighted.  Using the entrepreneurial business model, students explore opportunities, risks, and rewards in the silver industries market.  Taught both online and face-to-face.</w:t>
      </w:r>
    </w:p>
    <w:p w14:paraId="66CB5520" w14:textId="77777777" w:rsidR="00445427" w:rsidRDefault="00445427"/>
    <w:sectPr w:rsidR="00445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B5"/>
    <w:rsid w:val="00445427"/>
    <w:rsid w:val="00635041"/>
    <w:rsid w:val="00833BE6"/>
    <w:rsid w:val="00F6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FEEB"/>
  <w15:chartTrackingRefBased/>
  <w15:docId w15:val="{47D0C569-7851-4290-BE2C-1D7F97A3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580254">
      <w:bodyDiv w:val="1"/>
      <w:marLeft w:val="0"/>
      <w:marRight w:val="0"/>
      <w:marTop w:val="0"/>
      <w:marBottom w:val="0"/>
      <w:divBdr>
        <w:top w:val="none" w:sz="0" w:space="0" w:color="auto"/>
        <w:left w:val="none" w:sz="0" w:space="0" w:color="auto"/>
        <w:bottom w:val="none" w:sz="0" w:space="0" w:color="auto"/>
        <w:right w:val="none" w:sz="0" w:space="0" w:color="auto"/>
      </w:divBdr>
      <w:divsChild>
        <w:div w:id="254293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4" ma:contentTypeDescription="Create a new document." ma:contentTypeScope="" ma:versionID="8f646e61173f2ae562aea3006f020ea3">
  <xsd:schema xmlns:xsd="http://www.w3.org/2001/XMLSchema" xmlns:xs="http://www.w3.org/2001/XMLSchema" xmlns:p="http://schemas.microsoft.com/office/2006/metadata/properties" xmlns:ns3="f587b58e-a784-4240-954c-041959ea1a85" targetNamespace="http://schemas.microsoft.com/office/2006/metadata/properties" ma:root="true" ma:fieldsID="add646a8c7c674e680306e12e48db76e" ns3:_="">
    <xsd:import namespace="f587b58e-a784-4240-954c-041959ea1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A82BB-2694-4B24-8600-A0ADFD39F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376FC-8C4A-4CF9-9685-B83B157F74E3}">
  <ds:schemaRefs>
    <ds:schemaRef ds:uri="http://schemas.microsoft.com/sharepoint/v3/contenttype/forms"/>
  </ds:schemaRefs>
</ds:datastoreItem>
</file>

<file path=customXml/itemProps3.xml><?xml version="1.0" encoding="utf-8"?>
<ds:datastoreItem xmlns:ds="http://schemas.openxmlformats.org/officeDocument/2006/customXml" ds:itemID="{2989DEA5-D337-48BD-9394-96923887B3D7}">
  <ds:schemaRef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 ds:uri="f587b58e-a784-4240-954c-041959ea1a8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Welsh</dc:creator>
  <cp:keywords/>
  <dc:description/>
  <cp:lastModifiedBy>Aubrey D Walker</cp:lastModifiedBy>
  <cp:revision>2</cp:revision>
  <dcterms:created xsi:type="dcterms:W3CDTF">2019-08-20T20:41:00Z</dcterms:created>
  <dcterms:modified xsi:type="dcterms:W3CDTF">2019-08-20T20:41:00Z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