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3CCB1" w14:textId="77777777" w:rsidR="00697DFD" w:rsidRDefault="00BA1889">
      <w:pPr>
        <w:spacing w:after="16" w:line="259" w:lineRule="auto"/>
        <w:ind w:left="0" w:right="0" w:firstLine="0"/>
      </w:pPr>
      <w:bookmarkStart w:id="0" w:name="_GoBack"/>
      <w:bookmarkEnd w:id="0"/>
      <w:r>
        <w:rPr>
          <w:rFonts w:ascii="Cambria" w:eastAsia="Cambria" w:hAnsi="Cambria" w:cs="Cambria"/>
          <w:sz w:val="16"/>
        </w:rPr>
        <w:t xml:space="preserve"> </w:t>
      </w:r>
    </w:p>
    <w:p w14:paraId="78F0A041" w14:textId="77777777" w:rsidR="00697DFD" w:rsidRDefault="00BA1889">
      <w:pPr>
        <w:spacing w:after="0" w:line="259" w:lineRule="auto"/>
        <w:ind w:left="0" w:right="70" w:firstLine="0"/>
        <w:jc w:val="right"/>
      </w:pPr>
      <w:r>
        <w:rPr>
          <w:noProof/>
        </w:rPr>
        <w:drawing>
          <wp:inline distT="0" distB="0" distL="0" distR="0" wp14:anchorId="4F360707" wp14:editId="66B883E3">
            <wp:extent cx="5486146" cy="3454400"/>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10"/>
                    <a:stretch>
                      <a:fillRect/>
                    </a:stretch>
                  </pic:blipFill>
                  <pic:spPr>
                    <a:xfrm>
                      <a:off x="0" y="0"/>
                      <a:ext cx="5486146" cy="3454400"/>
                    </a:xfrm>
                    <a:prstGeom prst="rect">
                      <a:avLst/>
                    </a:prstGeom>
                  </pic:spPr>
                </pic:pic>
              </a:graphicData>
            </a:graphic>
          </wp:inline>
        </w:drawing>
      </w:r>
      <w:r>
        <w:rPr>
          <w:rFonts w:ascii="Cambria" w:eastAsia="Cambria" w:hAnsi="Cambria" w:cs="Cambria"/>
          <w:sz w:val="24"/>
        </w:rPr>
        <w:t xml:space="preserve"> </w:t>
      </w:r>
    </w:p>
    <w:p w14:paraId="4240C47D" w14:textId="77777777" w:rsidR="00697DFD" w:rsidRDefault="00BA1889">
      <w:pPr>
        <w:spacing w:after="71" w:line="259" w:lineRule="auto"/>
        <w:ind w:left="0" w:right="356" w:firstLine="0"/>
        <w:jc w:val="center"/>
      </w:pPr>
      <w:r>
        <w:rPr>
          <w:rFonts w:ascii="Cambria" w:eastAsia="Cambria" w:hAnsi="Cambria" w:cs="Cambria"/>
          <w:sz w:val="16"/>
        </w:rPr>
        <w:t xml:space="preserve"> </w:t>
      </w:r>
    </w:p>
    <w:p w14:paraId="49BED862" w14:textId="77777777" w:rsidR="00697DFD" w:rsidRDefault="00BA1889">
      <w:pPr>
        <w:spacing w:after="0" w:line="259" w:lineRule="auto"/>
        <w:ind w:right="396"/>
        <w:jc w:val="center"/>
      </w:pPr>
      <w:r>
        <w:rPr>
          <w:rFonts w:ascii="Verdana" w:eastAsia="Verdana" w:hAnsi="Verdana" w:cs="Verdana"/>
          <w:sz w:val="24"/>
        </w:rPr>
        <w:t xml:space="preserve">ONCE UPON A TIME IN YOUR FUTURE </w:t>
      </w:r>
    </w:p>
    <w:p w14:paraId="398013CC" w14:textId="77777777" w:rsidR="00697DFD" w:rsidRDefault="00BA1889">
      <w:pPr>
        <w:spacing w:after="0" w:line="259" w:lineRule="auto"/>
        <w:ind w:left="262" w:right="0" w:firstLine="0"/>
      </w:pPr>
      <w:r>
        <w:rPr>
          <w:rFonts w:ascii="Verdana" w:eastAsia="Verdana" w:hAnsi="Verdana" w:cs="Verdana"/>
          <w:sz w:val="24"/>
        </w:rPr>
        <w:t xml:space="preserve">JOINING THE FORCES OF CREATIVITY AND ENTREPRENUERSHIP </w:t>
      </w:r>
    </w:p>
    <w:p w14:paraId="01845E0B" w14:textId="77777777" w:rsidR="00697DFD" w:rsidRDefault="00BA1889">
      <w:pPr>
        <w:spacing w:after="0" w:line="259" w:lineRule="auto"/>
        <w:ind w:right="394"/>
        <w:jc w:val="center"/>
      </w:pPr>
      <w:r>
        <w:rPr>
          <w:rFonts w:ascii="Verdana" w:eastAsia="Verdana" w:hAnsi="Verdana" w:cs="Verdana"/>
          <w:sz w:val="24"/>
        </w:rPr>
        <w:t xml:space="preserve">IN YOUR DESTINY </w:t>
      </w:r>
    </w:p>
    <w:p w14:paraId="4E1872CF" w14:textId="77777777" w:rsidR="00697DFD" w:rsidRDefault="00BA1889">
      <w:pPr>
        <w:spacing w:after="0" w:line="259" w:lineRule="auto"/>
        <w:ind w:left="0" w:right="339" w:firstLine="0"/>
        <w:jc w:val="center"/>
      </w:pPr>
      <w:r>
        <w:rPr>
          <w:rFonts w:ascii="Cambria" w:eastAsia="Cambria" w:hAnsi="Cambria" w:cs="Cambria"/>
          <w:sz w:val="24"/>
        </w:rPr>
        <w:t xml:space="preserve"> </w:t>
      </w:r>
    </w:p>
    <w:p w14:paraId="1AF94C7D" w14:textId="77777777" w:rsidR="00697DFD" w:rsidRDefault="00BA1889">
      <w:pPr>
        <w:spacing w:after="4" w:line="259" w:lineRule="auto"/>
        <w:ind w:right="397"/>
        <w:jc w:val="center"/>
      </w:pPr>
      <w:r>
        <w:rPr>
          <w:rFonts w:ascii="Verdana" w:eastAsia="Verdana" w:hAnsi="Verdana" w:cs="Verdana"/>
          <w:sz w:val="20"/>
        </w:rPr>
        <w:t xml:space="preserve">Stoel Burrowes </w:t>
      </w:r>
    </w:p>
    <w:p w14:paraId="68F81BD1" w14:textId="77777777" w:rsidR="00697DFD" w:rsidRDefault="00BA1889">
      <w:pPr>
        <w:spacing w:after="4" w:line="259" w:lineRule="auto"/>
        <w:ind w:right="394"/>
        <w:jc w:val="center"/>
      </w:pPr>
      <w:r>
        <w:rPr>
          <w:rFonts w:ascii="Verdana" w:eastAsia="Verdana" w:hAnsi="Verdana" w:cs="Verdana"/>
          <w:sz w:val="20"/>
        </w:rPr>
        <w:t xml:space="preserve">Assistant Professor </w:t>
      </w:r>
    </w:p>
    <w:p w14:paraId="11501AEA" w14:textId="77777777" w:rsidR="00697DFD" w:rsidRDefault="00BA1889">
      <w:pPr>
        <w:spacing w:after="4" w:line="250" w:lineRule="auto"/>
        <w:ind w:left="1817" w:right="660" w:firstLine="0"/>
      </w:pPr>
      <w:r>
        <w:rPr>
          <w:rFonts w:ascii="Verdana" w:eastAsia="Verdana" w:hAnsi="Verdana" w:cs="Verdana"/>
          <w:sz w:val="20"/>
        </w:rPr>
        <w:t xml:space="preserve">The University of North Carolina at Greensboro </w:t>
      </w:r>
    </w:p>
    <w:p w14:paraId="49252B65" w14:textId="77777777" w:rsidR="00697DFD" w:rsidRDefault="00BA1889">
      <w:pPr>
        <w:spacing w:after="4" w:line="250" w:lineRule="auto"/>
        <w:ind w:left="3154" w:right="660" w:hanging="758"/>
      </w:pPr>
      <w:r>
        <w:rPr>
          <w:rFonts w:ascii="Verdana" w:eastAsia="Verdana" w:hAnsi="Verdana" w:cs="Verdana"/>
          <w:sz w:val="20"/>
        </w:rPr>
        <w:t xml:space="preserve">Department of Interior Architecture s_burrow@uncg.edu </w:t>
      </w:r>
    </w:p>
    <w:p w14:paraId="31FE97DC" w14:textId="77777777" w:rsidR="00697DFD" w:rsidRDefault="00BA1889">
      <w:pPr>
        <w:spacing w:after="4" w:line="259" w:lineRule="auto"/>
        <w:ind w:right="392"/>
        <w:jc w:val="center"/>
      </w:pPr>
      <w:r>
        <w:rPr>
          <w:rFonts w:ascii="Verdana" w:eastAsia="Verdana" w:hAnsi="Verdana" w:cs="Verdana"/>
          <w:sz w:val="20"/>
        </w:rPr>
        <w:t xml:space="preserve">114 Gatewood Studio Arts Building </w:t>
      </w:r>
    </w:p>
    <w:p w14:paraId="0F14A86B" w14:textId="77777777" w:rsidR="00697DFD" w:rsidRDefault="00BA1889">
      <w:pPr>
        <w:spacing w:after="4" w:line="259" w:lineRule="auto"/>
        <w:ind w:right="393"/>
        <w:jc w:val="center"/>
      </w:pPr>
      <w:r>
        <w:rPr>
          <w:rFonts w:ascii="Verdana" w:eastAsia="Verdana" w:hAnsi="Verdana" w:cs="Verdana"/>
          <w:sz w:val="20"/>
        </w:rPr>
        <w:t xml:space="preserve">Office Hours: T &amp; TH 1:45 – 2:30 </w:t>
      </w:r>
    </w:p>
    <w:p w14:paraId="268DCE04" w14:textId="77777777" w:rsidR="00697DFD" w:rsidRDefault="00BA1889">
      <w:pPr>
        <w:spacing w:after="0" w:line="259" w:lineRule="auto"/>
        <w:ind w:left="0" w:right="339" w:firstLine="0"/>
        <w:jc w:val="center"/>
      </w:pPr>
      <w:r>
        <w:rPr>
          <w:rFonts w:ascii="Cambria" w:eastAsia="Cambria" w:hAnsi="Cambria" w:cs="Cambria"/>
          <w:sz w:val="24"/>
        </w:rPr>
        <w:t xml:space="preserve"> </w:t>
      </w:r>
    </w:p>
    <w:p w14:paraId="29252B53" w14:textId="77777777" w:rsidR="00697DFD" w:rsidRDefault="00BA1889">
      <w:pPr>
        <w:spacing w:after="0" w:line="259" w:lineRule="auto"/>
        <w:ind w:left="0" w:right="322" w:firstLine="0"/>
        <w:jc w:val="center"/>
      </w:pPr>
      <w:r>
        <w:rPr>
          <w:rFonts w:ascii="Verdana" w:eastAsia="Verdana" w:hAnsi="Verdana" w:cs="Verdana"/>
          <w:sz w:val="20"/>
        </w:rPr>
        <w:t xml:space="preserve"> </w:t>
      </w:r>
    </w:p>
    <w:p w14:paraId="11FBC7A7" w14:textId="77777777" w:rsidR="00697DFD" w:rsidRDefault="00BA1889">
      <w:pPr>
        <w:spacing w:after="0" w:line="259" w:lineRule="auto"/>
        <w:ind w:left="0" w:right="0" w:firstLine="0"/>
      </w:pPr>
      <w:r>
        <w:rPr>
          <w:rFonts w:ascii="Times New Roman" w:eastAsia="Times New Roman" w:hAnsi="Times New Roman" w:cs="Times New Roman"/>
          <w:sz w:val="24"/>
        </w:rPr>
        <w:lastRenderedPageBreak/>
        <w:t xml:space="preserve">  </w:t>
      </w:r>
      <w:r>
        <w:rPr>
          <w:noProof/>
        </w:rPr>
        <w:drawing>
          <wp:inline distT="0" distB="0" distL="0" distR="0" wp14:anchorId="4FA88E54" wp14:editId="106917D1">
            <wp:extent cx="1205179" cy="17354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11"/>
                    <a:stretch>
                      <a:fillRect/>
                    </a:stretch>
                  </pic:blipFill>
                  <pic:spPr>
                    <a:xfrm>
                      <a:off x="0" y="0"/>
                      <a:ext cx="1205179" cy="1735455"/>
                    </a:xfrm>
                    <a:prstGeom prst="rect">
                      <a:avLst/>
                    </a:prstGeom>
                  </pic:spPr>
                </pic:pic>
              </a:graphicData>
            </a:graphic>
          </wp:inline>
        </w:drawing>
      </w:r>
      <w:r>
        <w:rPr>
          <w:rFonts w:ascii="Times New Roman" w:eastAsia="Times New Roman" w:hAnsi="Times New Roman" w:cs="Times New Roman"/>
          <w:sz w:val="24"/>
        </w:rPr>
        <w:t xml:space="preserve">                           </w:t>
      </w:r>
      <w:r>
        <w:rPr>
          <w:noProof/>
        </w:rPr>
        <w:drawing>
          <wp:inline distT="0" distB="0" distL="0" distR="0" wp14:anchorId="2AC36499" wp14:editId="24F719D9">
            <wp:extent cx="1170940" cy="2149856"/>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12"/>
                    <a:stretch>
                      <a:fillRect/>
                    </a:stretch>
                  </pic:blipFill>
                  <pic:spPr>
                    <a:xfrm>
                      <a:off x="0" y="0"/>
                      <a:ext cx="1170940" cy="2149856"/>
                    </a:xfrm>
                    <a:prstGeom prst="rect">
                      <a:avLst/>
                    </a:prstGeom>
                  </pic:spPr>
                </pic:pic>
              </a:graphicData>
            </a:graphic>
          </wp:inline>
        </w:drawing>
      </w:r>
      <w:r>
        <w:rPr>
          <w:rFonts w:ascii="Times New Roman" w:eastAsia="Times New Roman" w:hAnsi="Times New Roman" w:cs="Times New Roman"/>
          <w:sz w:val="24"/>
        </w:rPr>
        <w:t xml:space="preserve">                 </w:t>
      </w:r>
      <w:r>
        <w:rPr>
          <w:noProof/>
        </w:rPr>
        <w:drawing>
          <wp:inline distT="0" distB="0" distL="0" distR="0" wp14:anchorId="36A7729F" wp14:editId="50E520F7">
            <wp:extent cx="1163879" cy="1615440"/>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13"/>
                    <a:stretch>
                      <a:fillRect/>
                    </a:stretch>
                  </pic:blipFill>
                  <pic:spPr>
                    <a:xfrm>
                      <a:off x="0" y="0"/>
                      <a:ext cx="1163879" cy="1615440"/>
                    </a:xfrm>
                    <a:prstGeom prst="rect">
                      <a:avLst/>
                    </a:prstGeom>
                  </pic:spPr>
                </pic:pic>
              </a:graphicData>
            </a:graphic>
          </wp:inline>
        </w:drawing>
      </w:r>
      <w:r>
        <w:rPr>
          <w:rFonts w:ascii="Times New Roman" w:eastAsia="Times New Roman" w:hAnsi="Times New Roman" w:cs="Times New Roman"/>
          <w:sz w:val="24"/>
        </w:rPr>
        <w:t xml:space="preserve"> </w:t>
      </w:r>
    </w:p>
    <w:p w14:paraId="03270380" w14:textId="77777777" w:rsidR="00697DFD" w:rsidRDefault="00BA1889">
      <w:pPr>
        <w:spacing w:after="0" w:line="244" w:lineRule="auto"/>
        <w:ind w:left="0" w:right="716" w:firstLine="0"/>
      </w:pPr>
      <w:r>
        <w:rPr>
          <w:rFonts w:ascii="Cambria" w:eastAsia="Cambria" w:hAnsi="Cambria" w:cs="Cambria"/>
          <w:sz w:val="18"/>
        </w:rPr>
        <w:t xml:space="preserve">   Mary Altaffer/AP     Art Archive, London/         Courtesy of </w:t>
      </w:r>
      <w:r>
        <w:rPr>
          <w:rFonts w:ascii="Arial" w:eastAsia="Arial" w:hAnsi="Arial" w:cs="Arial"/>
          <w:sz w:val="18"/>
        </w:rPr>
        <w:t xml:space="preserve">      Dagli </w:t>
      </w:r>
      <w:r>
        <w:rPr>
          <w:rFonts w:ascii="Arial" w:eastAsia="Arial" w:hAnsi="Arial" w:cs="Arial"/>
          <w:sz w:val="18"/>
        </w:rPr>
        <w:t>Orti         Phaidon Press</w:t>
      </w:r>
      <w:r>
        <w:rPr>
          <w:rFonts w:ascii="Times New Roman" w:eastAsia="Times New Roman" w:hAnsi="Times New Roman" w:cs="Times New Roman"/>
          <w:sz w:val="18"/>
        </w:rPr>
        <w:t xml:space="preserve"> </w:t>
      </w:r>
    </w:p>
    <w:p w14:paraId="0ABDF0F6" w14:textId="77777777" w:rsidR="00697DFD" w:rsidRDefault="00BA1889">
      <w:pPr>
        <w:spacing w:after="0" w:line="259" w:lineRule="auto"/>
        <w:ind w:left="0" w:right="332" w:firstLine="0"/>
        <w:jc w:val="center"/>
      </w:pPr>
      <w:r>
        <w:rPr>
          <w:rFonts w:ascii="Times New Roman" w:eastAsia="Times New Roman" w:hAnsi="Times New Roman" w:cs="Times New Roman"/>
          <w:sz w:val="24"/>
        </w:rPr>
        <w:t xml:space="preserve"> </w:t>
      </w:r>
    </w:p>
    <w:p w14:paraId="33D1CE55" w14:textId="77777777" w:rsidR="00697DFD" w:rsidRDefault="00BA1889">
      <w:pPr>
        <w:spacing w:after="0" w:line="259" w:lineRule="auto"/>
        <w:ind w:left="0" w:right="334" w:firstLine="0"/>
        <w:jc w:val="center"/>
      </w:pPr>
      <w:r>
        <w:rPr>
          <w:noProof/>
        </w:rPr>
        <w:drawing>
          <wp:inline distT="0" distB="0" distL="0" distR="0" wp14:anchorId="012E9075" wp14:editId="72687B1E">
            <wp:extent cx="1544955" cy="1419733"/>
            <wp:effectExtent l="0" t="0" r="0" b="0"/>
            <wp:docPr id="285" name="Picture 285"/>
            <wp:cNvGraphicFramePr/>
            <a:graphic xmlns:a="http://schemas.openxmlformats.org/drawingml/2006/main">
              <a:graphicData uri="http://schemas.openxmlformats.org/drawingml/2006/picture">
                <pic:pic xmlns:pic="http://schemas.openxmlformats.org/drawingml/2006/picture">
                  <pic:nvPicPr>
                    <pic:cNvPr id="285" name="Picture 285"/>
                    <pic:cNvPicPr/>
                  </pic:nvPicPr>
                  <pic:blipFill>
                    <a:blip r:embed="rId14"/>
                    <a:stretch>
                      <a:fillRect/>
                    </a:stretch>
                  </pic:blipFill>
                  <pic:spPr>
                    <a:xfrm>
                      <a:off x="0" y="0"/>
                      <a:ext cx="1544955" cy="1419733"/>
                    </a:xfrm>
                    <a:prstGeom prst="rect">
                      <a:avLst/>
                    </a:prstGeom>
                  </pic:spPr>
                </pic:pic>
              </a:graphicData>
            </a:graphic>
          </wp:inline>
        </w:drawing>
      </w:r>
      <w:r>
        <w:rPr>
          <w:rFonts w:ascii="Times New Roman" w:eastAsia="Times New Roman" w:hAnsi="Times New Roman" w:cs="Times New Roman"/>
          <w:sz w:val="24"/>
        </w:rPr>
        <w:t xml:space="preserve"> </w:t>
      </w:r>
    </w:p>
    <w:p w14:paraId="12E56FDC" w14:textId="77777777" w:rsidR="00697DFD" w:rsidRDefault="00BA1889">
      <w:pPr>
        <w:spacing w:after="0" w:line="259" w:lineRule="auto"/>
        <w:ind w:left="0" w:right="322" w:firstLine="0"/>
        <w:jc w:val="center"/>
      </w:pPr>
      <w:r>
        <w:rPr>
          <w:rFonts w:ascii="Verdana" w:eastAsia="Verdana" w:hAnsi="Verdana" w:cs="Verdana"/>
          <w:sz w:val="20"/>
        </w:rPr>
        <w:t xml:space="preserve"> </w:t>
      </w:r>
    </w:p>
    <w:p w14:paraId="0700FF1D" w14:textId="77777777" w:rsidR="00697DFD" w:rsidRDefault="00BA1889">
      <w:pPr>
        <w:spacing w:after="4" w:line="250" w:lineRule="auto"/>
        <w:ind w:left="2095" w:right="660" w:hanging="1846"/>
      </w:pPr>
      <w:r>
        <w:rPr>
          <w:rFonts w:ascii="Verdana" w:eastAsia="Verdana" w:hAnsi="Verdana" w:cs="Verdana"/>
          <w:sz w:val="20"/>
        </w:rPr>
        <w:t xml:space="preserve"> </w:t>
      </w:r>
      <w:r>
        <w:rPr>
          <w:rFonts w:ascii="Verdana" w:eastAsia="Verdana" w:hAnsi="Verdana" w:cs="Verdana"/>
          <w:sz w:val="20"/>
        </w:rPr>
        <w:t xml:space="preserve">“…Five hundred years is a long time, and I don’t expect many of the people I interview will be known in the year 2500.  </w:t>
      </w:r>
    </w:p>
    <w:p w14:paraId="4C47AF7F" w14:textId="77777777" w:rsidR="00697DFD" w:rsidRDefault="00BA1889">
      <w:pPr>
        <w:spacing w:after="4" w:line="259" w:lineRule="auto"/>
        <w:ind w:right="398"/>
        <w:jc w:val="center"/>
      </w:pPr>
      <w:r>
        <w:rPr>
          <w:rFonts w:ascii="Verdana" w:eastAsia="Verdana" w:hAnsi="Verdana" w:cs="Verdana"/>
          <w:sz w:val="20"/>
        </w:rPr>
        <w:t>Christopher Alexander may be an exception.”</w:t>
      </w:r>
      <w:r>
        <w:rPr>
          <w:rFonts w:ascii="Palatino Linotype" w:eastAsia="Palatino Linotype" w:hAnsi="Palatino Linotype" w:cs="Palatino Linotype"/>
          <w:sz w:val="16"/>
        </w:rPr>
        <w:t xml:space="preserve">  </w:t>
      </w:r>
    </w:p>
    <w:p w14:paraId="752486EB" w14:textId="77777777" w:rsidR="00697DFD" w:rsidRDefault="00BA1889">
      <w:pPr>
        <w:spacing w:after="0" w:line="217" w:lineRule="auto"/>
        <w:ind w:left="4837" w:right="0" w:hanging="310"/>
      </w:pPr>
      <w:r>
        <w:rPr>
          <w:rFonts w:ascii="Verdana" w:eastAsia="Verdana" w:hAnsi="Verdana" w:cs="Verdana"/>
          <w:sz w:val="16"/>
        </w:rPr>
        <w:t>David Creelman, author, Interviewer and Editor Knowledge Manager, HR magazine, Toronto</w:t>
      </w:r>
      <w:r>
        <w:rPr>
          <w:rFonts w:ascii="Cambria" w:eastAsia="Cambria" w:hAnsi="Cambria" w:cs="Cambria"/>
          <w:sz w:val="24"/>
        </w:rPr>
        <w:t xml:space="preserve">  </w:t>
      </w:r>
    </w:p>
    <w:p w14:paraId="1558DD8F" w14:textId="77777777" w:rsidR="00697DFD" w:rsidRDefault="00BA1889">
      <w:pPr>
        <w:spacing w:after="26" w:line="259" w:lineRule="auto"/>
        <w:ind w:left="0" w:right="0" w:firstLine="0"/>
      </w:pPr>
      <w:r>
        <w:rPr>
          <w:rFonts w:ascii="Verdana" w:eastAsia="Verdana" w:hAnsi="Verdana" w:cs="Verdana"/>
          <w:sz w:val="16"/>
        </w:rPr>
        <w:t xml:space="preserve"> </w:t>
      </w:r>
    </w:p>
    <w:p w14:paraId="0D3877EA" w14:textId="77777777" w:rsidR="00697DFD" w:rsidRDefault="00BA1889">
      <w:pPr>
        <w:pStyle w:val="Heading1"/>
        <w:ind w:left="-5"/>
      </w:pPr>
      <w:r>
        <w:t>DESCRIPTION</w:t>
      </w:r>
      <w:r>
        <w:rPr>
          <w:b w:val="0"/>
        </w:rPr>
        <w:t xml:space="preserve"> </w:t>
      </w:r>
    </w:p>
    <w:p w14:paraId="4A5D11FE" w14:textId="77777777" w:rsidR="00697DFD" w:rsidRDefault="00BA1889">
      <w:pPr>
        <w:spacing w:after="0"/>
        <w:ind w:left="-5" w:right="371"/>
      </w:pPr>
      <w:r>
        <w:t>This course explores the cognitive skills of design and entrepreneurship together. Students interested in innovation and creativity and bringing these ideas to market will benefit.</w:t>
      </w:r>
      <w:r>
        <w:rPr>
          <w:rFonts w:ascii="Calibri" w:eastAsia="Calibri" w:hAnsi="Calibri" w:cs="Calibri"/>
        </w:rPr>
        <w:t> </w:t>
      </w:r>
      <w:r>
        <w:t xml:space="preserve"> Through reading, discussion, lecture, research assignment,</w:t>
      </w:r>
      <w:r>
        <w:t xml:space="preserve"> journal entry and project presentation students will learn the specific application of both design and business ideas in their work. Studying philosophy, creation and application will bring together sometimes disparate strands of expertise. Attention will</w:t>
      </w:r>
      <w:r>
        <w:t xml:space="preserve"> be focused in the class through projects and presentations on the student’s understanding of design and entrepreneurship. </w:t>
      </w:r>
    </w:p>
    <w:p w14:paraId="6F8809C6" w14:textId="77777777" w:rsidR="00697DFD" w:rsidRDefault="00BA1889">
      <w:pPr>
        <w:ind w:left="-5" w:right="371"/>
      </w:pPr>
      <w:r>
        <w:t>This course emphasizes both the material/physical manifestation of design as well as its philosophical alter-ego. Emphasis will be s</w:t>
      </w:r>
      <w:r>
        <w:t>hared with attention to business planning and starting. The reality of the business environment – its practicality and functional demands – adds multiple layers of significance to any work. Discussion with local entrepreneurs and international case study w</w:t>
      </w:r>
      <w:r>
        <w:t xml:space="preserve">ill engage students ‘real world’ practice. The premise being that the design environment is real – it is dwelled with, created, used and it sits, also, in time and space. </w:t>
      </w:r>
    </w:p>
    <w:p w14:paraId="50EBDC3A" w14:textId="77777777" w:rsidR="00697DFD" w:rsidRDefault="00BA1889">
      <w:pPr>
        <w:ind w:left="-5" w:right="371"/>
      </w:pPr>
      <w:r>
        <w:lastRenderedPageBreak/>
        <w:t>The content of this course satisfies General Education Core Global (GL) Marker  curr</w:t>
      </w:r>
      <w:r>
        <w:t xml:space="preserve">iculum requirements. </w:t>
      </w:r>
    </w:p>
    <w:p w14:paraId="036C7B1C" w14:textId="77777777" w:rsidR="00697DFD" w:rsidRDefault="00BA1889">
      <w:pPr>
        <w:pStyle w:val="Heading1"/>
        <w:ind w:left="-5"/>
      </w:pPr>
      <w:r>
        <w:t xml:space="preserve">PREREQUISITES </w:t>
      </w:r>
    </w:p>
    <w:p w14:paraId="73BB9312" w14:textId="77777777" w:rsidR="00697DFD" w:rsidRDefault="00BA1889">
      <w:pPr>
        <w:ind w:left="-5" w:right="371"/>
      </w:pPr>
      <w:r>
        <w:t xml:space="preserve">There are no pre-requisites for this course. A keen sense of interest in the built environment is recommended. </w:t>
      </w:r>
    </w:p>
    <w:p w14:paraId="7E0618B0" w14:textId="77777777" w:rsidR="00697DFD" w:rsidRDefault="00BA1889">
      <w:pPr>
        <w:pStyle w:val="Heading1"/>
        <w:ind w:left="-5"/>
      </w:pPr>
      <w:r>
        <w:t xml:space="preserve">ACADEMIC REGULATIONS AND POLICIES/UNIVERSITY REQUIREMENTS </w:t>
      </w:r>
    </w:p>
    <w:p w14:paraId="4AEE2195" w14:textId="77777777" w:rsidR="00697DFD" w:rsidRDefault="00BA1889">
      <w:pPr>
        <w:ind w:left="-5" w:right="371"/>
      </w:pPr>
      <w:r>
        <w:t xml:space="preserve">It is imperative that students become familiar with the academic regulations and policies, as well as, the </w:t>
      </w:r>
      <w:r>
        <w:rPr>
          <w:b/>
          <w:i/>
        </w:rPr>
        <w:t>University' requirements found in</w:t>
      </w:r>
      <w:r>
        <w:rPr>
          <w:b/>
          <w:i/>
          <w:color w:val="FF0000"/>
        </w:rPr>
        <w:t xml:space="preserve"> </w:t>
      </w:r>
      <w:r>
        <w:rPr>
          <w:b/>
          <w:i/>
        </w:rPr>
        <w:t>sections 4 and</w:t>
      </w:r>
      <w:r>
        <w:rPr>
          <w:b/>
          <w:i/>
          <w:color w:val="FF0000"/>
        </w:rPr>
        <w:t xml:space="preserve"> </w:t>
      </w:r>
      <w:r>
        <w:rPr>
          <w:b/>
          <w:i/>
        </w:rPr>
        <w:t xml:space="preserve">5 of The University of North Carolina at </w:t>
      </w:r>
      <w:r>
        <w:rPr>
          <w:b/>
          <w:i/>
        </w:rPr>
        <w:t xml:space="preserve">Greensboro </w:t>
      </w:r>
      <w:r>
        <w:rPr>
          <w:i/>
        </w:rPr>
        <w:t>Undergraduate+Bulletin.</w:t>
      </w:r>
      <w:r>
        <w:t xml:space="preserve"> </w:t>
      </w:r>
    </w:p>
    <w:p w14:paraId="2C8B1E88" w14:textId="77777777" w:rsidR="00697DFD" w:rsidRDefault="00BA1889">
      <w:pPr>
        <w:pStyle w:val="Heading1"/>
        <w:ind w:left="-5"/>
      </w:pPr>
      <w:r>
        <w:t xml:space="preserve">ATTENDANCE  </w:t>
      </w:r>
    </w:p>
    <w:p w14:paraId="701F133B" w14:textId="77777777" w:rsidR="00697DFD" w:rsidRDefault="00BA1889">
      <w:pPr>
        <w:ind w:left="-5" w:right="371"/>
      </w:pPr>
      <w:r>
        <w:t>Attendance is absolutely mandatory during class hours. Absence from more than one class may affect your grade. Professor should be notified before class of absence, if possible. Student is responsible for wo</w:t>
      </w:r>
      <w:r>
        <w:t xml:space="preserve">rk missed. </w:t>
      </w:r>
    </w:p>
    <w:p w14:paraId="7331B7BD" w14:textId="77777777" w:rsidR="00697DFD" w:rsidRDefault="00BA1889">
      <w:pPr>
        <w:spacing w:after="0" w:line="259" w:lineRule="auto"/>
        <w:ind w:left="0" w:right="0" w:firstLine="0"/>
      </w:pPr>
      <w:r>
        <w:rPr>
          <w:rFonts w:ascii="Cambria" w:eastAsia="Cambria" w:hAnsi="Cambria" w:cs="Cambria"/>
          <w:sz w:val="24"/>
        </w:rPr>
        <w:t xml:space="preserve"> </w:t>
      </w:r>
    </w:p>
    <w:p w14:paraId="5562D0DC" w14:textId="77777777" w:rsidR="00697DFD" w:rsidRDefault="00BA1889">
      <w:pPr>
        <w:pStyle w:val="Heading1"/>
        <w:ind w:left="-5"/>
      </w:pPr>
      <w:r>
        <w:t xml:space="preserve">ADDITIONAL REQUIREMENTS </w:t>
      </w:r>
      <w:r>
        <w:rPr>
          <w:b w:val="0"/>
        </w:rPr>
        <w:t xml:space="preserve"> </w:t>
      </w:r>
    </w:p>
    <w:p w14:paraId="4AF363DC" w14:textId="77777777" w:rsidR="00697DFD" w:rsidRDefault="00BA1889">
      <w:pPr>
        <w:ind w:left="-5" w:right="371"/>
      </w:pPr>
      <w:r>
        <w:t xml:space="preserve">Students with disabilities requiring special classroom accommodation should notify Professor Burrowes in the first week of class. </w:t>
      </w:r>
    </w:p>
    <w:p w14:paraId="764AC3E3" w14:textId="77777777" w:rsidR="00697DFD" w:rsidRDefault="00BA1889">
      <w:pPr>
        <w:pStyle w:val="Heading1"/>
        <w:ind w:left="-5"/>
      </w:pPr>
      <w:r>
        <w:t xml:space="preserve">LEARNING OUTCOMES  </w:t>
      </w:r>
    </w:p>
    <w:p w14:paraId="2D49DAEB" w14:textId="77777777" w:rsidR="00697DFD" w:rsidRDefault="00BA1889">
      <w:pPr>
        <w:ind w:left="-5" w:right="371"/>
      </w:pPr>
      <w:r>
        <w:t xml:space="preserve">Students taking ENT/IAR 321 are expected to progressively build, </w:t>
      </w:r>
      <w:r>
        <w:t>through weekly readings, lectures and projects, a strong visual literacy of designed objects along with understanding of business development and an entrepreneurial mindset. Students will be expected to understand entrepreneurship and how design developmen</w:t>
      </w:r>
      <w:r>
        <w:t xml:space="preserve">t is impacted. Understanding and literacy will be demonstrated through small group discussion, tests, writing project and presentation projects. </w:t>
      </w:r>
    </w:p>
    <w:p w14:paraId="0560422A" w14:textId="77777777" w:rsidR="00697DFD" w:rsidRDefault="00BA1889">
      <w:pPr>
        <w:ind w:left="-5" w:right="371"/>
      </w:pPr>
      <w:r>
        <w:t xml:space="preserve">On completion of this course, students will be able to: </w:t>
      </w:r>
    </w:p>
    <w:p w14:paraId="58D70219" w14:textId="77777777" w:rsidR="00697DFD" w:rsidRDefault="00BA1889">
      <w:pPr>
        <w:numPr>
          <w:ilvl w:val="0"/>
          <w:numId w:val="1"/>
        </w:numPr>
        <w:spacing w:after="1" w:line="238" w:lineRule="auto"/>
        <w:ind w:right="472"/>
      </w:pPr>
      <w:r>
        <w:rPr>
          <w:rFonts w:ascii="Cambria" w:eastAsia="Cambria" w:hAnsi="Cambria" w:cs="Cambria"/>
          <w:sz w:val="24"/>
        </w:rPr>
        <w:t xml:space="preserve">Distinguish design as a creative product of culture, </w:t>
      </w:r>
      <w:r>
        <w:rPr>
          <w:rFonts w:ascii="Cambria" w:eastAsia="Cambria" w:hAnsi="Cambria" w:cs="Cambria"/>
          <w:sz w:val="24"/>
        </w:rPr>
        <w:t xml:space="preserve">and identify and use the design properties demonstrated.  </w:t>
      </w:r>
    </w:p>
    <w:p w14:paraId="4B7865CD" w14:textId="77777777" w:rsidR="00697DFD" w:rsidRDefault="00BA1889">
      <w:pPr>
        <w:numPr>
          <w:ilvl w:val="0"/>
          <w:numId w:val="1"/>
        </w:numPr>
        <w:spacing w:after="1" w:line="238" w:lineRule="auto"/>
        <w:ind w:right="472"/>
      </w:pPr>
      <w:r>
        <w:rPr>
          <w:rFonts w:ascii="Cambria" w:eastAsia="Cambria" w:hAnsi="Cambria" w:cs="Cambria"/>
          <w:sz w:val="24"/>
        </w:rPr>
        <w:t xml:space="preserve">Demonstrate an understanding of right-brain and left-brain directed thinking.  </w:t>
      </w:r>
    </w:p>
    <w:p w14:paraId="64E658D0" w14:textId="77777777" w:rsidR="00697DFD" w:rsidRDefault="00BA1889">
      <w:pPr>
        <w:numPr>
          <w:ilvl w:val="0"/>
          <w:numId w:val="1"/>
        </w:numPr>
        <w:spacing w:after="1" w:line="238" w:lineRule="auto"/>
        <w:ind w:right="472"/>
      </w:pPr>
      <w:r>
        <w:rPr>
          <w:rFonts w:ascii="Cambria" w:eastAsia="Cambria" w:hAnsi="Cambria" w:cs="Cambria"/>
          <w:sz w:val="24"/>
        </w:rPr>
        <w:t>Develop sensitivity toward the variety of qualities, cultures and worldviews that have transformed the design environ</w:t>
      </w:r>
      <w:r>
        <w:rPr>
          <w:rFonts w:ascii="Cambria" w:eastAsia="Cambria" w:hAnsi="Cambria" w:cs="Cambria"/>
          <w:sz w:val="24"/>
        </w:rPr>
        <w:t xml:space="preserve">ment through time.  4) Develop language facility to analyze visual and written evidence and documentation of a deeper awareness of the interactions of design and entrepreneurship in society.  </w:t>
      </w:r>
    </w:p>
    <w:p w14:paraId="73EA209D" w14:textId="77777777" w:rsidR="00697DFD" w:rsidRDefault="00BA1889">
      <w:pPr>
        <w:spacing w:after="1" w:line="238" w:lineRule="auto"/>
        <w:ind w:left="266" w:right="587"/>
      </w:pPr>
      <w:r>
        <w:rPr>
          <w:rFonts w:ascii="Cambria" w:eastAsia="Cambria" w:hAnsi="Cambria" w:cs="Cambria"/>
          <w:sz w:val="24"/>
        </w:rPr>
        <w:t>5) Demonstrate the ability to identify an entrepreneurial oppor</w:t>
      </w:r>
      <w:r>
        <w:rPr>
          <w:rFonts w:ascii="Cambria" w:eastAsia="Cambria" w:hAnsi="Cambria" w:cs="Cambria"/>
          <w:sz w:val="24"/>
        </w:rPr>
        <w:t xml:space="preserve">tunity and the organization of ideas and plans into action in a business model.  6) Evaluate diverse opportunities available in the merging of design and entrepreneurship. </w:t>
      </w:r>
    </w:p>
    <w:p w14:paraId="77F22D4E" w14:textId="77777777" w:rsidR="00697DFD" w:rsidRDefault="00BA1889">
      <w:pPr>
        <w:spacing w:after="1" w:line="238" w:lineRule="auto"/>
        <w:ind w:left="266" w:right="472"/>
      </w:pPr>
      <w:r>
        <w:rPr>
          <w:rFonts w:ascii="Cambria" w:eastAsia="Cambria" w:hAnsi="Cambria" w:cs="Cambria"/>
          <w:sz w:val="24"/>
        </w:rPr>
        <w:t xml:space="preserve">7) Evaluate the skill sets needed to succeed in both design and entrepreneurship. </w:t>
      </w:r>
    </w:p>
    <w:p w14:paraId="20C0F65C" w14:textId="77777777" w:rsidR="00697DFD" w:rsidRDefault="00BA1889">
      <w:pPr>
        <w:spacing w:after="0" w:line="259" w:lineRule="auto"/>
        <w:ind w:left="271" w:right="0" w:firstLine="0"/>
      </w:pPr>
      <w:r>
        <w:rPr>
          <w:rFonts w:ascii="Cambria" w:eastAsia="Cambria" w:hAnsi="Cambria" w:cs="Cambria"/>
          <w:sz w:val="24"/>
        </w:rPr>
        <w:t xml:space="preserve"> </w:t>
      </w:r>
    </w:p>
    <w:p w14:paraId="25B7E5FD" w14:textId="77777777" w:rsidR="00697DFD" w:rsidRDefault="00BA1889">
      <w:pPr>
        <w:spacing w:after="0" w:line="259" w:lineRule="auto"/>
        <w:ind w:left="271" w:right="0" w:firstLine="0"/>
      </w:pPr>
      <w:r>
        <w:rPr>
          <w:rFonts w:ascii="Cambria" w:eastAsia="Cambria" w:hAnsi="Cambria" w:cs="Cambria"/>
          <w:sz w:val="24"/>
        </w:rPr>
        <w:t xml:space="preserve"> </w:t>
      </w:r>
    </w:p>
    <w:p w14:paraId="1AFEE817" w14:textId="77777777" w:rsidR="00697DFD" w:rsidRDefault="00BA1889">
      <w:pPr>
        <w:spacing w:after="0" w:line="259" w:lineRule="auto"/>
        <w:ind w:left="0" w:right="0" w:firstLine="0"/>
        <w:jc w:val="right"/>
      </w:pPr>
      <w:r>
        <w:rPr>
          <w:noProof/>
        </w:rPr>
        <w:drawing>
          <wp:inline distT="0" distB="0" distL="0" distR="0" wp14:anchorId="2D482AF5" wp14:editId="44A4BE2A">
            <wp:extent cx="5351781" cy="2228596"/>
            <wp:effectExtent l="0" t="0" r="0" b="0"/>
            <wp:docPr id="492" name="Picture 492"/>
            <wp:cNvGraphicFramePr/>
            <a:graphic xmlns:a="http://schemas.openxmlformats.org/drawingml/2006/main">
              <a:graphicData uri="http://schemas.openxmlformats.org/drawingml/2006/picture">
                <pic:pic xmlns:pic="http://schemas.openxmlformats.org/drawingml/2006/picture">
                  <pic:nvPicPr>
                    <pic:cNvPr id="492" name="Picture 492"/>
                    <pic:cNvPicPr/>
                  </pic:nvPicPr>
                  <pic:blipFill>
                    <a:blip r:embed="rId15"/>
                    <a:stretch>
                      <a:fillRect/>
                    </a:stretch>
                  </pic:blipFill>
                  <pic:spPr>
                    <a:xfrm>
                      <a:off x="0" y="0"/>
                      <a:ext cx="5351781" cy="2228596"/>
                    </a:xfrm>
                    <a:prstGeom prst="rect">
                      <a:avLst/>
                    </a:prstGeom>
                  </pic:spPr>
                </pic:pic>
              </a:graphicData>
            </a:graphic>
          </wp:inline>
        </w:drawing>
      </w:r>
      <w:r>
        <w:rPr>
          <w:rFonts w:ascii="Cambria" w:eastAsia="Cambria" w:hAnsi="Cambria" w:cs="Cambria"/>
          <w:sz w:val="24"/>
        </w:rPr>
        <w:t xml:space="preserve"> </w:t>
      </w:r>
    </w:p>
    <w:p w14:paraId="401A7147" w14:textId="77777777" w:rsidR="00697DFD" w:rsidRDefault="00BA1889">
      <w:pPr>
        <w:spacing w:after="0" w:line="259" w:lineRule="auto"/>
        <w:ind w:left="0" w:right="0" w:firstLine="0"/>
      </w:pPr>
      <w:r>
        <w:rPr>
          <w:rFonts w:ascii="Cambria" w:eastAsia="Cambria" w:hAnsi="Cambria" w:cs="Cambria"/>
          <w:sz w:val="24"/>
        </w:rPr>
        <w:t xml:space="preserve"> </w:t>
      </w:r>
      <w:r>
        <w:rPr>
          <w:rFonts w:ascii="Cambria" w:eastAsia="Cambria" w:hAnsi="Cambria" w:cs="Cambria"/>
          <w:sz w:val="24"/>
        </w:rPr>
        <w:tab/>
        <w:t xml:space="preserve"> </w:t>
      </w:r>
      <w:r>
        <w:br w:type="page"/>
      </w:r>
    </w:p>
    <w:p w14:paraId="5178901A" w14:textId="77777777" w:rsidR="00697DFD" w:rsidRDefault="00BA1889">
      <w:pPr>
        <w:spacing w:after="0" w:line="259" w:lineRule="auto"/>
        <w:ind w:left="271" w:right="0" w:firstLine="0"/>
      </w:pPr>
      <w:r>
        <w:rPr>
          <w:rFonts w:ascii="Cambria" w:eastAsia="Cambria" w:hAnsi="Cambria" w:cs="Cambria"/>
          <w:sz w:val="24"/>
        </w:rPr>
        <w:t xml:space="preserve"> </w:t>
      </w:r>
    </w:p>
    <w:p w14:paraId="193D1116" w14:textId="77777777" w:rsidR="00697DFD" w:rsidRDefault="00BA1889">
      <w:pPr>
        <w:spacing w:after="31"/>
        <w:ind w:left="190" w:right="371"/>
      </w:pPr>
      <w:r>
        <w:t>STRATEGIES</w:t>
      </w:r>
    </w:p>
    <w:p w14:paraId="56C53216" w14:textId="77777777" w:rsidR="00697DFD" w:rsidRDefault="00BA1889">
      <w:pPr>
        <w:spacing w:after="11"/>
        <w:ind w:left="1520" w:right="371"/>
      </w:pPr>
      <w:r>
        <w:t xml:space="preserve">Weekly reading assignments will be discussed and students will be </w:t>
      </w:r>
    </w:p>
    <w:p w14:paraId="661F5F90" w14:textId="77777777" w:rsidR="00697DFD" w:rsidRDefault="00BA1889">
      <w:pPr>
        <w:ind w:left="190" w:right="371"/>
      </w:pPr>
      <w:r>
        <w:t>expected to keep a Journal of reading and lecture/discussion notes. The Journal can include any other materials gathered and/or notes/sketches that are important to this course. Your completion of assigned reading with quizzes and essay graded through Mobi</w:t>
      </w:r>
      <w:r>
        <w:t xml:space="preserve">us Slip along with participation in discussion is a primary responsibility. </w:t>
      </w:r>
      <w:r>
        <w:rPr>
          <w:rFonts w:ascii="Calibri" w:eastAsia="Calibri" w:hAnsi="Calibri" w:cs="Calibri"/>
        </w:rPr>
        <w:t> </w:t>
      </w:r>
      <w:r>
        <w:rPr>
          <w:rFonts w:ascii="Calibri" w:eastAsia="Calibri" w:hAnsi="Calibri" w:cs="Calibri"/>
        </w:rPr>
        <w:t xml:space="preserve"> </w:t>
      </w:r>
      <w:r>
        <w:t>Guest Lecturers, entrepreneur interviews,</w:t>
      </w:r>
      <w:r>
        <w:rPr>
          <w:b/>
          <w:i/>
        </w:rPr>
        <w:t xml:space="preserve"> </w:t>
      </w:r>
      <w:r>
        <w:t>and production of a product for sale at the Spartan Trader Retail Store will all be projects in this class. Over the course of the semes</w:t>
      </w:r>
      <w:r>
        <w:t>ter students will be quizzed and tested with a final exam. A research paper, the investigation/research-project, will be an essay where key theoretical premises, explored in the lectures and</w:t>
      </w:r>
      <w:r>
        <w:rPr>
          <w:i/>
        </w:rPr>
        <w:t xml:space="preserve"> </w:t>
      </w:r>
      <w:r>
        <w:t>readings, can be investigated and engaged through objects, enviro</w:t>
      </w:r>
      <w:r>
        <w:t xml:space="preserve">nments and culture. Understanding of the principles and clear use of the vocabulary of design and entrepreneurial enterprise should be demonstrated. Students will, also, produce a 10-15 minute presentation scheduled during the semester. </w:t>
      </w:r>
    </w:p>
    <w:p w14:paraId="5CA214E4" w14:textId="77777777" w:rsidR="00697DFD" w:rsidRDefault="00BA1889">
      <w:pPr>
        <w:spacing w:after="165" w:line="259" w:lineRule="auto"/>
        <w:ind w:left="180" w:right="0" w:firstLine="0"/>
      </w:pPr>
      <w:r>
        <w:t xml:space="preserve"> </w:t>
      </w:r>
    </w:p>
    <w:p w14:paraId="51085927" w14:textId="77777777" w:rsidR="00697DFD" w:rsidRDefault="00BA1889">
      <w:pPr>
        <w:spacing w:after="0" w:line="259" w:lineRule="auto"/>
        <w:ind w:left="0" w:right="67" w:firstLine="0"/>
        <w:jc w:val="right"/>
      </w:pPr>
      <w:r>
        <w:rPr>
          <w:noProof/>
        </w:rPr>
        <w:drawing>
          <wp:inline distT="0" distB="0" distL="0" distR="0" wp14:anchorId="7F201DD5" wp14:editId="0E2566A6">
            <wp:extent cx="5478145" cy="2768600"/>
            <wp:effectExtent l="0" t="0" r="0" b="0"/>
            <wp:docPr id="662" name="Picture 662"/>
            <wp:cNvGraphicFramePr/>
            <a:graphic xmlns:a="http://schemas.openxmlformats.org/drawingml/2006/main">
              <a:graphicData uri="http://schemas.openxmlformats.org/drawingml/2006/picture">
                <pic:pic xmlns:pic="http://schemas.openxmlformats.org/drawingml/2006/picture">
                  <pic:nvPicPr>
                    <pic:cNvPr id="662" name="Picture 662"/>
                    <pic:cNvPicPr/>
                  </pic:nvPicPr>
                  <pic:blipFill>
                    <a:blip r:embed="rId16"/>
                    <a:stretch>
                      <a:fillRect/>
                    </a:stretch>
                  </pic:blipFill>
                  <pic:spPr>
                    <a:xfrm>
                      <a:off x="0" y="0"/>
                      <a:ext cx="5478145" cy="2768600"/>
                    </a:xfrm>
                    <a:prstGeom prst="rect">
                      <a:avLst/>
                    </a:prstGeom>
                  </pic:spPr>
                </pic:pic>
              </a:graphicData>
            </a:graphic>
          </wp:inline>
        </w:drawing>
      </w:r>
      <w:r>
        <w:t xml:space="preserve"> </w:t>
      </w:r>
    </w:p>
    <w:tbl>
      <w:tblPr>
        <w:tblStyle w:val="TableGrid"/>
        <w:tblW w:w="4892" w:type="dxa"/>
        <w:tblInd w:w="0" w:type="dxa"/>
        <w:tblCellMar>
          <w:top w:w="0" w:type="dxa"/>
          <w:left w:w="0" w:type="dxa"/>
          <w:bottom w:w="0" w:type="dxa"/>
          <w:right w:w="0" w:type="dxa"/>
        </w:tblCellMar>
        <w:tblLook w:val="04A0" w:firstRow="1" w:lastRow="0" w:firstColumn="1" w:lastColumn="0" w:noHBand="0" w:noVBand="1"/>
      </w:tblPr>
      <w:tblGrid>
        <w:gridCol w:w="3601"/>
        <w:gridCol w:w="720"/>
        <w:gridCol w:w="571"/>
      </w:tblGrid>
      <w:tr w:rsidR="00697DFD" w14:paraId="48038397" w14:textId="77777777">
        <w:trPr>
          <w:trHeight w:val="1070"/>
        </w:trPr>
        <w:tc>
          <w:tcPr>
            <w:tcW w:w="3601" w:type="dxa"/>
            <w:tcBorders>
              <w:top w:val="nil"/>
              <w:left w:val="nil"/>
              <w:bottom w:val="nil"/>
              <w:right w:val="nil"/>
            </w:tcBorders>
          </w:tcPr>
          <w:p w14:paraId="4850FD57" w14:textId="77777777" w:rsidR="00697DFD" w:rsidRDefault="00BA1889">
            <w:pPr>
              <w:spacing w:after="0" w:line="259" w:lineRule="auto"/>
              <w:ind w:left="0" w:right="0" w:firstLine="0"/>
            </w:pPr>
            <w:r>
              <w:t xml:space="preserve"> </w:t>
            </w:r>
          </w:p>
          <w:p w14:paraId="6613DA14" w14:textId="77777777" w:rsidR="00697DFD" w:rsidRDefault="00BA1889">
            <w:pPr>
              <w:spacing w:after="0" w:line="259" w:lineRule="auto"/>
              <w:ind w:left="0" w:right="0" w:firstLine="0"/>
            </w:pPr>
            <w:r>
              <w:t xml:space="preserve">EVALUATION </w:t>
            </w:r>
            <w:r>
              <w:t xml:space="preserve"> </w:t>
            </w:r>
          </w:p>
          <w:p w14:paraId="22A22B8D" w14:textId="77777777" w:rsidR="00697DFD" w:rsidRDefault="00BA1889">
            <w:pPr>
              <w:spacing w:after="0" w:line="259" w:lineRule="auto"/>
              <w:ind w:left="0" w:right="0" w:firstLine="0"/>
            </w:pPr>
            <w:r>
              <w:t xml:space="preserve"> </w:t>
            </w:r>
          </w:p>
          <w:p w14:paraId="426D847C" w14:textId="77777777" w:rsidR="00697DFD" w:rsidRDefault="00BA1889">
            <w:pPr>
              <w:spacing w:after="0" w:line="259" w:lineRule="auto"/>
              <w:ind w:left="0" w:right="0" w:firstLine="0"/>
            </w:pPr>
            <w:r>
              <w:t xml:space="preserve">Approximate Percentage Weights: </w:t>
            </w:r>
          </w:p>
        </w:tc>
        <w:tc>
          <w:tcPr>
            <w:tcW w:w="720" w:type="dxa"/>
            <w:tcBorders>
              <w:top w:val="nil"/>
              <w:left w:val="nil"/>
              <w:bottom w:val="nil"/>
              <w:right w:val="nil"/>
            </w:tcBorders>
          </w:tcPr>
          <w:p w14:paraId="7E804EBA" w14:textId="77777777" w:rsidR="00697DFD" w:rsidRDefault="00697DFD">
            <w:pPr>
              <w:spacing w:after="160" w:line="259" w:lineRule="auto"/>
              <w:ind w:left="0" w:right="0" w:firstLine="0"/>
            </w:pPr>
          </w:p>
        </w:tc>
        <w:tc>
          <w:tcPr>
            <w:tcW w:w="571" w:type="dxa"/>
            <w:tcBorders>
              <w:top w:val="nil"/>
              <w:left w:val="nil"/>
              <w:bottom w:val="nil"/>
              <w:right w:val="nil"/>
            </w:tcBorders>
          </w:tcPr>
          <w:p w14:paraId="1B5932EE" w14:textId="77777777" w:rsidR="00697DFD" w:rsidRDefault="00697DFD">
            <w:pPr>
              <w:spacing w:after="160" w:line="259" w:lineRule="auto"/>
              <w:ind w:left="0" w:right="0" w:firstLine="0"/>
            </w:pPr>
          </w:p>
        </w:tc>
      </w:tr>
      <w:tr w:rsidR="00697DFD" w14:paraId="4C770E3C" w14:textId="77777777">
        <w:trPr>
          <w:trHeight w:val="274"/>
        </w:trPr>
        <w:tc>
          <w:tcPr>
            <w:tcW w:w="3601" w:type="dxa"/>
            <w:tcBorders>
              <w:top w:val="nil"/>
              <w:left w:val="nil"/>
              <w:bottom w:val="nil"/>
              <w:right w:val="nil"/>
            </w:tcBorders>
          </w:tcPr>
          <w:p w14:paraId="49DC1B5C" w14:textId="77777777" w:rsidR="00697DFD" w:rsidRDefault="00BA1889">
            <w:pPr>
              <w:tabs>
                <w:tab w:val="center" w:pos="2160"/>
                <w:tab w:val="center" w:pos="2881"/>
              </w:tabs>
              <w:spacing w:after="0" w:line="259" w:lineRule="auto"/>
              <w:ind w:left="0" w:right="0" w:firstLine="0"/>
            </w:pPr>
            <w:r>
              <w:t xml:space="preserve">Quizzes &amp; Papers </w:t>
            </w:r>
            <w:r>
              <w:tab/>
              <w:t xml:space="preserve"> </w:t>
            </w:r>
            <w:r>
              <w:tab/>
              <w:t xml:space="preserve"> </w:t>
            </w:r>
          </w:p>
        </w:tc>
        <w:tc>
          <w:tcPr>
            <w:tcW w:w="720" w:type="dxa"/>
            <w:tcBorders>
              <w:top w:val="nil"/>
              <w:left w:val="nil"/>
              <w:bottom w:val="nil"/>
              <w:right w:val="nil"/>
            </w:tcBorders>
          </w:tcPr>
          <w:p w14:paraId="1C127AA8" w14:textId="77777777" w:rsidR="00697DFD" w:rsidRDefault="00BA1889">
            <w:pPr>
              <w:spacing w:after="0" w:line="259" w:lineRule="auto"/>
              <w:ind w:left="0" w:right="0" w:firstLine="0"/>
            </w:pPr>
            <w:r>
              <w:t xml:space="preserve"> </w:t>
            </w:r>
          </w:p>
        </w:tc>
        <w:tc>
          <w:tcPr>
            <w:tcW w:w="571" w:type="dxa"/>
            <w:tcBorders>
              <w:top w:val="nil"/>
              <w:left w:val="nil"/>
              <w:bottom w:val="nil"/>
              <w:right w:val="nil"/>
            </w:tcBorders>
          </w:tcPr>
          <w:p w14:paraId="0BF83788" w14:textId="77777777" w:rsidR="00697DFD" w:rsidRDefault="00BA1889">
            <w:pPr>
              <w:spacing w:after="0" w:line="259" w:lineRule="auto"/>
              <w:ind w:left="0" w:right="0" w:firstLine="0"/>
              <w:jc w:val="both"/>
            </w:pPr>
            <w:r>
              <w:t xml:space="preserve">40% </w:t>
            </w:r>
          </w:p>
        </w:tc>
      </w:tr>
      <w:tr w:rsidR="00697DFD" w14:paraId="0059B218" w14:textId="77777777">
        <w:trPr>
          <w:trHeight w:val="274"/>
        </w:trPr>
        <w:tc>
          <w:tcPr>
            <w:tcW w:w="3601" w:type="dxa"/>
            <w:tcBorders>
              <w:top w:val="nil"/>
              <w:left w:val="nil"/>
              <w:bottom w:val="nil"/>
              <w:right w:val="nil"/>
            </w:tcBorders>
          </w:tcPr>
          <w:p w14:paraId="0E69E59F" w14:textId="77777777" w:rsidR="00697DFD" w:rsidRDefault="00BA1889">
            <w:pPr>
              <w:tabs>
                <w:tab w:val="center" w:pos="2881"/>
              </w:tabs>
              <w:spacing w:after="0" w:line="259" w:lineRule="auto"/>
              <w:ind w:left="0" w:right="0" w:firstLine="0"/>
            </w:pPr>
            <w:r>
              <w:t xml:space="preserve">Spartan Trader Project </w:t>
            </w:r>
            <w:r>
              <w:tab/>
              <w:t xml:space="preserve"> </w:t>
            </w:r>
          </w:p>
        </w:tc>
        <w:tc>
          <w:tcPr>
            <w:tcW w:w="720" w:type="dxa"/>
            <w:tcBorders>
              <w:top w:val="nil"/>
              <w:left w:val="nil"/>
              <w:bottom w:val="nil"/>
              <w:right w:val="nil"/>
            </w:tcBorders>
          </w:tcPr>
          <w:p w14:paraId="0F9AC5BA" w14:textId="77777777" w:rsidR="00697DFD" w:rsidRDefault="00BA1889">
            <w:pPr>
              <w:spacing w:after="0" w:line="259" w:lineRule="auto"/>
              <w:ind w:left="0" w:right="0" w:firstLine="0"/>
            </w:pPr>
            <w:r>
              <w:t xml:space="preserve"> </w:t>
            </w:r>
          </w:p>
        </w:tc>
        <w:tc>
          <w:tcPr>
            <w:tcW w:w="571" w:type="dxa"/>
            <w:tcBorders>
              <w:top w:val="nil"/>
              <w:left w:val="nil"/>
              <w:bottom w:val="nil"/>
              <w:right w:val="nil"/>
            </w:tcBorders>
          </w:tcPr>
          <w:p w14:paraId="3FA0368E" w14:textId="77777777" w:rsidR="00697DFD" w:rsidRDefault="00BA1889">
            <w:pPr>
              <w:spacing w:after="0" w:line="259" w:lineRule="auto"/>
              <w:ind w:left="0" w:right="0" w:firstLine="0"/>
              <w:jc w:val="both"/>
            </w:pPr>
            <w:r>
              <w:t xml:space="preserve">10% </w:t>
            </w:r>
          </w:p>
        </w:tc>
      </w:tr>
      <w:tr w:rsidR="00697DFD" w14:paraId="48103D33" w14:textId="77777777">
        <w:trPr>
          <w:trHeight w:val="274"/>
        </w:trPr>
        <w:tc>
          <w:tcPr>
            <w:tcW w:w="3601" w:type="dxa"/>
            <w:tcBorders>
              <w:top w:val="nil"/>
              <w:left w:val="nil"/>
              <w:bottom w:val="nil"/>
              <w:right w:val="nil"/>
            </w:tcBorders>
          </w:tcPr>
          <w:p w14:paraId="0C11E14B" w14:textId="77777777" w:rsidR="00697DFD" w:rsidRDefault="00BA1889">
            <w:pPr>
              <w:spacing w:after="0" w:line="259" w:lineRule="auto"/>
              <w:ind w:left="0" w:right="0" w:firstLine="0"/>
            </w:pPr>
            <w:r>
              <w:t xml:space="preserve">Business Model presentation   </w:t>
            </w:r>
          </w:p>
        </w:tc>
        <w:tc>
          <w:tcPr>
            <w:tcW w:w="720" w:type="dxa"/>
            <w:tcBorders>
              <w:top w:val="nil"/>
              <w:left w:val="nil"/>
              <w:bottom w:val="nil"/>
              <w:right w:val="nil"/>
            </w:tcBorders>
          </w:tcPr>
          <w:p w14:paraId="24FCB1EC" w14:textId="77777777" w:rsidR="00697DFD" w:rsidRDefault="00BA1889">
            <w:pPr>
              <w:spacing w:after="0" w:line="259" w:lineRule="auto"/>
              <w:ind w:left="0" w:right="0" w:firstLine="0"/>
            </w:pPr>
            <w:r>
              <w:t xml:space="preserve"> </w:t>
            </w:r>
          </w:p>
        </w:tc>
        <w:tc>
          <w:tcPr>
            <w:tcW w:w="571" w:type="dxa"/>
            <w:tcBorders>
              <w:top w:val="nil"/>
              <w:left w:val="nil"/>
              <w:bottom w:val="nil"/>
              <w:right w:val="nil"/>
            </w:tcBorders>
          </w:tcPr>
          <w:p w14:paraId="0D426B04" w14:textId="77777777" w:rsidR="00697DFD" w:rsidRDefault="00BA1889">
            <w:pPr>
              <w:spacing w:after="0" w:line="259" w:lineRule="auto"/>
              <w:ind w:left="0" w:right="0" w:firstLine="0"/>
              <w:jc w:val="both"/>
            </w:pPr>
            <w:r>
              <w:t xml:space="preserve">10% </w:t>
            </w:r>
          </w:p>
        </w:tc>
      </w:tr>
      <w:tr w:rsidR="00697DFD" w14:paraId="6AEA0D80" w14:textId="77777777">
        <w:trPr>
          <w:trHeight w:val="274"/>
        </w:trPr>
        <w:tc>
          <w:tcPr>
            <w:tcW w:w="3601" w:type="dxa"/>
            <w:tcBorders>
              <w:top w:val="nil"/>
              <w:left w:val="nil"/>
              <w:bottom w:val="nil"/>
              <w:right w:val="nil"/>
            </w:tcBorders>
          </w:tcPr>
          <w:p w14:paraId="3208AD53" w14:textId="77777777" w:rsidR="00697DFD" w:rsidRDefault="00BA1889">
            <w:pPr>
              <w:spacing w:after="0" w:line="259" w:lineRule="auto"/>
              <w:ind w:left="0" w:right="0" w:firstLine="0"/>
            </w:pPr>
            <w:r>
              <w:t xml:space="preserve">Research Presentation &amp; Paper </w:t>
            </w:r>
          </w:p>
        </w:tc>
        <w:tc>
          <w:tcPr>
            <w:tcW w:w="720" w:type="dxa"/>
            <w:tcBorders>
              <w:top w:val="nil"/>
              <w:left w:val="nil"/>
              <w:bottom w:val="nil"/>
              <w:right w:val="nil"/>
            </w:tcBorders>
          </w:tcPr>
          <w:p w14:paraId="11EE1894" w14:textId="77777777" w:rsidR="00697DFD" w:rsidRDefault="00BA1889">
            <w:pPr>
              <w:spacing w:after="0" w:line="259" w:lineRule="auto"/>
              <w:ind w:left="0" w:right="0" w:firstLine="0"/>
            </w:pPr>
            <w:r>
              <w:t xml:space="preserve"> </w:t>
            </w:r>
          </w:p>
        </w:tc>
        <w:tc>
          <w:tcPr>
            <w:tcW w:w="571" w:type="dxa"/>
            <w:tcBorders>
              <w:top w:val="nil"/>
              <w:left w:val="nil"/>
              <w:bottom w:val="nil"/>
              <w:right w:val="nil"/>
            </w:tcBorders>
          </w:tcPr>
          <w:p w14:paraId="7631ADEB" w14:textId="77777777" w:rsidR="00697DFD" w:rsidRDefault="00BA1889">
            <w:pPr>
              <w:spacing w:after="0" w:line="259" w:lineRule="auto"/>
              <w:ind w:left="0" w:right="0" w:firstLine="0"/>
              <w:jc w:val="both"/>
            </w:pPr>
            <w:r>
              <w:t xml:space="preserve">20% </w:t>
            </w:r>
          </w:p>
        </w:tc>
      </w:tr>
      <w:tr w:rsidR="00697DFD" w14:paraId="1F1387E1" w14:textId="77777777">
        <w:trPr>
          <w:trHeight w:val="274"/>
        </w:trPr>
        <w:tc>
          <w:tcPr>
            <w:tcW w:w="3601" w:type="dxa"/>
            <w:tcBorders>
              <w:top w:val="nil"/>
              <w:left w:val="nil"/>
              <w:bottom w:val="nil"/>
              <w:right w:val="nil"/>
            </w:tcBorders>
          </w:tcPr>
          <w:p w14:paraId="3014CE87" w14:textId="77777777" w:rsidR="00697DFD" w:rsidRDefault="00BA1889">
            <w:pPr>
              <w:tabs>
                <w:tab w:val="center" w:pos="1440"/>
                <w:tab w:val="center" w:pos="2160"/>
                <w:tab w:val="center" w:pos="2881"/>
              </w:tabs>
              <w:spacing w:after="0" w:line="259" w:lineRule="auto"/>
              <w:ind w:left="0" w:right="0" w:firstLine="0"/>
            </w:pPr>
            <w:r>
              <w:t xml:space="preserve">Final Exam  </w:t>
            </w:r>
            <w:r>
              <w:tab/>
              <w:t xml:space="preserve"> </w:t>
            </w:r>
            <w:r>
              <w:tab/>
              <w:t xml:space="preserve"> </w:t>
            </w:r>
            <w:r>
              <w:tab/>
              <w:t xml:space="preserve"> </w:t>
            </w:r>
          </w:p>
        </w:tc>
        <w:tc>
          <w:tcPr>
            <w:tcW w:w="720" w:type="dxa"/>
            <w:tcBorders>
              <w:top w:val="nil"/>
              <w:left w:val="nil"/>
              <w:bottom w:val="nil"/>
              <w:right w:val="nil"/>
            </w:tcBorders>
          </w:tcPr>
          <w:p w14:paraId="2943E198" w14:textId="77777777" w:rsidR="00697DFD" w:rsidRDefault="00BA1889">
            <w:pPr>
              <w:spacing w:after="0" w:line="259" w:lineRule="auto"/>
              <w:ind w:left="0" w:right="0" w:firstLine="0"/>
            </w:pPr>
            <w:r>
              <w:t xml:space="preserve"> </w:t>
            </w:r>
          </w:p>
        </w:tc>
        <w:tc>
          <w:tcPr>
            <w:tcW w:w="571" w:type="dxa"/>
            <w:tcBorders>
              <w:top w:val="nil"/>
              <w:left w:val="nil"/>
              <w:bottom w:val="nil"/>
              <w:right w:val="nil"/>
            </w:tcBorders>
          </w:tcPr>
          <w:p w14:paraId="2C3241D0" w14:textId="77777777" w:rsidR="00697DFD" w:rsidRDefault="00BA1889">
            <w:pPr>
              <w:spacing w:after="0" w:line="259" w:lineRule="auto"/>
              <w:ind w:left="0" w:right="0" w:firstLine="0"/>
              <w:jc w:val="both"/>
            </w:pPr>
            <w:r>
              <w:t xml:space="preserve">10% </w:t>
            </w:r>
          </w:p>
        </w:tc>
      </w:tr>
      <w:tr w:rsidR="00697DFD" w14:paraId="67CDF7D5" w14:textId="77777777">
        <w:trPr>
          <w:trHeight w:val="274"/>
        </w:trPr>
        <w:tc>
          <w:tcPr>
            <w:tcW w:w="4321" w:type="dxa"/>
            <w:gridSpan w:val="2"/>
            <w:tcBorders>
              <w:top w:val="nil"/>
              <w:left w:val="nil"/>
              <w:bottom w:val="nil"/>
              <w:right w:val="nil"/>
            </w:tcBorders>
          </w:tcPr>
          <w:p w14:paraId="4B5088DF" w14:textId="77777777" w:rsidR="00697DFD" w:rsidRDefault="00BA1889">
            <w:pPr>
              <w:spacing w:after="0" w:line="259" w:lineRule="auto"/>
              <w:ind w:left="0" w:right="0" w:firstLine="0"/>
            </w:pPr>
            <w:r>
              <w:t xml:space="preserve">Participation, Journal </w:t>
            </w:r>
            <w:r>
              <w:t xml:space="preserve">&amp; Attendance   </w:t>
            </w:r>
          </w:p>
        </w:tc>
        <w:tc>
          <w:tcPr>
            <w:tcW w:w="571" w:type="dxa"/>
            <w:tcBorders>
              <w:top w:val="nil"/>
              <w:left w:val="nil"/>
              <w:bottom w:val="nil"/>
              <w:right w:val="nil"/>
            </w:tcBorders>
          </w:tcPr>
          <w:p w14:paraId="6B9FAD73" w14:textId="77777777" w:rsidR="00697DFD" w:rsidRDefault="00BA1889">
            <w:pPr>
              <w:spacing w:after="0" w:line="259" w:lineRule="auto"/>
              <w:ind w:left="0" w:right="0" w:firstLine="0"/>
              <w:jc w:val="both"/>
            </w:pPr>
            <w:r>
              <w:t xml:space="preserve">10% </w:t>
            </w:r>
          </w:p>
        </w:tc>
      </w:tr>
      <w:tr w:rsidR="00697DFD" w14:paraId="460FB168" w14:textId="77777777">
        <w:trPr>
          <w:trHeight w:val="248"/>
        </w:trPr>
        <w:tc>
          <w:tcPr>
            <w:tcW w:w="4321" w:type="dxa"/>
            <w:gridSpan w:val="2"/>
            <w:tcBorders>
              <w:top w:val="nil"/>
              <w:left w:val="nil"/>
              <w:bottom w:val="nil"/>
              <w:right w:val="nil"/>
            </w:tcBorders>
          </w:tcPr>
          <w:p w14:paraId="63A98550" w14:textId="77777777" w:rsidR="00697DFD" w:rsidRDefault="00BA1889">
            <w:pPr>
              <w:tabs>
                <w:tab w:val="center" w:pos="720"/>
                <w:tab w:val="center" w:pos="1440"/>
                <w:tab w:val="center" w:pos="2160"/>
                <w:tab w:val="center" w:pos="3283"/>
              </w:tabs>
              <w:spacing w:after="0" w:line="259" w:lineRule="auto"/>
              <w:ind w:left="0" w:right="0" w:firstLine="0"/>
            </w:pPr>
            <w:r>
              <w:t xml:space="preserve">  </w:t>
            </w:r>
            <w:r>
              <w:tab/>
              <w:t xml:space="preserve"> </w:t>
            </w:r>
            <w:r>
              <w:tab/>
              <w:t xml:space="preserve"> </w:t>
            </w:r>
            <w:r>
              <w:tab/>
              <w:t xml:space="preserve"> </w:t>
            </w:r>
            <w:r>
              <w:tab/>
              <w:t xml:space="preserve">TOTAL:  </w:t>
            </w:r>
          </w:p>
        </w:tc>
        <w:tc>
          <w:tcPr>
            <w:tcW w:w="571" w:type="dxa"/>
            <w:tcBorders>
              <w:top w:val="nil"/>
              <w:left w:val="nil"/>
              <w:bottom w:val="nil"/>
              <w:right w:val="nil"/>
            </w:tcBorders>
          </w:tcPr>
          <w:p w14:paraId="796C2D38" w14:textId="77777777" w:rsidR="00697DFD" w:rsidRDefault="00BA1889">
            <w:pPr>
              <w:spacing w:after="0" w:line="259" w:lineRule="auto"/>
              <w:ind w:left="0" w:right="0" w:firstLine="0"/>
              <w:jc w:val="both"/>
            </w:pPr>
            <w:r>
              <w:t xml:space="preserve">100% </w:t>
            </w:r>
          </w:p>
        </w:tc>
      </w:tr>
    </w:tbl>
    <w:p w14:paraId="6315CA8E" w14:textId="77777777" w:rsidR="00697DFD" w:rsidRDefault="00BA1889">
      <w:pPr>
        <w:spacing w:after="232" w:line="259" w:lineRule="auto"/>
        <w:ind w:left="0" w:right="0" w:firstLine="0"/>
      </w:pPr>
      <w:r>
        <w:t xml:space="preserve"> </w:t>
      </w:r>
    </w:p>
    <w:p w14:paraId="56089961" w14:textId="77777777" w:rsidR="00697DFD" w:rsidRDefault="00BA1889">
      <w:pPr>
        <w:spacing w:after="0" w:line="259" w:lineRule="auto"/>
        <w:ind w:left="0" w:right="0" w:firstLine="0"/>
        <w:jc w:val="both"/>
      </w:pPr>
      <w:r>
        <w:t xml:space="preserve"> </w:t>
      </w:r>
      <w:r>
        <w:tab/>
        <w:t xml:space="preserve"> </w:t>
      </w:r>
      <w:r>
        <w:br w:type="page"/>
      </w:r>
    </w:p>
    <w:p w14:paraId="22F0F861" w14:textId="77777777" w:rsidR="00697DFD" w:rsidRDefault="00BA1889">
      <w:pPr>
        <w:spacing w:after="212" w:line="259" w:lineRule="auto"/>
        <w:ind w:left="0" w:right="0" w:firstLine="0"/>
      </w:pPr>
      <w:r>
        <w:t xml:space="preserve"> </w:t>
      </w:r>
    </w:p>
    <w:p w14:paraId="1175686C" w14:textId="77777777" w:rsidR="00697DFD" w:rsidRDefault="00BA1889">
      <w:pPr>
        <w:spacing w:after="183"/>
        <w:ind w:left="-5" w:right="371"/>
      </w:pPr>
      <w:r>
        <w:t xml:space="preserve">Late work will be marked down one full letter grade for each assigned class meeting it is late and will not be accepted after 2 class periods from the project’s assigned due date or after the scheduled class final exam time, which ever is first. </w:t>
      </w:r>
    </w:p>
    <w:p w14:paraId="6033C023" w14:textId="77777777" w:rsidR="00697DFD" w:rsidRDefault="00BA1889">
      <w:pPr>
        <w:spacing w:after="150" w:line="259" w:lineRule="auto"/>
        <w:ind w:left="0" w:right="1364" w:firstLine="0"/>
        <w:jc w:val="right"/>
      </w:pPr>
      <w:r>
        <w:rPr>
          <w:noProof/>
        </w:rPr>
        <w:drawing>
          <wp:inline distT="0" distB="0" distL="0" distR="0" wp14:anchorId="4BDFA1EE" wp14:editId="5D540711">
            <wp:extent cx="4004945" cy="4876800"/>
            <wp:effectExtent l="0" t="0" r="0" b="0"/>
            <wp:docPr id="779" name="Picture 779"/>
            <wp:cNvGraphicFramePr/>
            <a:graphic xmlns:a="http://schemas.openxmlformats.org/drawingml/2006/main">
              <a:graphicData uri="http://schemas.openxmlformats.org/drawingml/2006/picture">
                <pic:pic xmlns:pic="http://schemas.openxmlformats.org/drawingml/2006/picture">
                  <pic:nvPicPr>
                    <pic:cNvPr id="779" name="Picture 779"/>
                    <pic:cNvPicPr/>
                  </pic:nvPicPr>
                  <pic:blipFill>
                    <a:blip r:embed="rId17"/>
                    <a:stretch>
                      <a:fillRect/>
                    </a:stretch>
                  </pic:blipFill>
                  <pic:spPr>
                    <a:xfrm>
                      <a:off x="0" y="0"/>
                      <a:ext cx="4004945" cy="4876800"/>
                    </a:xfrm>
                    <a:prstGeom prst="rect">
                      <a:avLst/>
                    </a:prstGeom>
                  </pic:spPr>
                </pic:pic>
              </a:graphicData>
            </a:graphic>
          </wp:inline>
        </w:drawing>
      </w:r>
      <w:r>
        <w:t xml:space="preserve"> </w:t>
      </w:r>
    </w:p>
    <w:p w14:paraId="3C5EF4CD" w14:textId="77777777" w:rsidR="00697DFD" w:rsidRDefault="00BA1889">
      <w:pPr>
        <w:spacing w:after="0"/>
        <w:ind w:left="-5" w:right="371"/>
      </w:pPr>
      <w:r>
        <w:t xml:space="preserve">All work completed in this course will meet the requirements of the UNCG Honor Code. Your grade will be based on University guidelines; refer to The University of North Carolina Greensboro Undergraduate Bulletin.  </w:t>
      </w:r>
    </w:p>
    <w:p w14:paraId="21E24081" w14:textId="77777777" w:rsidR="00697DFD" w:rsidRDefault="00BA1889">
      <w:pPr>
        <w:spacing w:after="0" w:line="259" w:lineRule="auto"/>
        <w:ind w:left="0" w:right="0" w:firstLine="0"/>
      </w:pPr>
      <w:r>
        <w:t xml:space="preserve"> </w:t>
      </w:r>
    </w:p>
    <w:p w14:paraId="7FD15B24" w14:textId="77777777" w:rsidR="00697DFD" w:rsidRDefault="00BA1889">
      <w:pPr>
        <w:spacing w:after="0"/>
        <w:ind w:left="-5" w:right="371"/>
      </w:pPr>
      <w:r>
        <w:t>“Excellent work” (receiving the grade “</w:t>
      </w:r>
      <w:r>
        <w:t xml:space="preserve">A”) requires independent thinking and to receive this grade, you must bring qualities to your work “above and beyond”. </w:t>
      </w:r>
    </w:p>
    <w:p w14:paraId="1DA282D2" w14:textId="77777777" w:rsidR="00697DFD" w:rsidRDefault="00BA1889">
      <w:pPr>
        <w:numPr>
          <w:ilvl w:val="0"/>
          <w:numId w:val="2"/>
        </w:numPr>
        <w:spacing w:after="11"/>
        <w:ind w:right="371" w:hanging="228"/>
      </w:pPr>
      <w:r>
        <w:t xml:space="preserve">– high quality work beyond stated requirements: “excellent” </w:t>
      </w:r>
    </w:p>
    <w:p w14:paraId="7E8166CF" w14:textId="77777777" w:rsidR="00697DFD" w:rsidRDefault="00BA1889">
      <w:pPr>
        <w:numPr>
          <w:ilvl w:val="0"/>
          <w:numId w:val="2"/>
        </w:numPr>
        <w:spacing w:after="11"/>
        <w:ind w:right="371" w:hanging="228"/>
      </w:pPr>
      <w:r>
        <w:t xml:space="preserve">- quality work satisfying requirements: “very good” </w:t>
      </w:r>
    </w:p>
    <w:p w14:paraId="45522010" w14:textId="77777777" w:rsidR="00697DFD" w:rsidRDefault="00BA1889">
      <w:pPr>
        <w:numPr>
          <w:ilvl w:val="0"/>
          <w:numId w:val="2"/>
        </w:numPr>
        <w:spacing w:after="11"/>
        <w:ind w:right="371" w:hanging="228"/>
      </w:pPr>
      <w:r>
        <w:t>– work satisfies requi</w:t>
      </w:r>
      <w:r>
        <w:t xml:space="preserve">rements: “good” </w:t>
      </w:r>
    </w:p>
    <w:p w14:paraId="7AA4F23B" w14:textId="77777777" w:rsidR="00697DFD" w:rsidRDefault="00BA1889">
      <w:pPr>
        <w:numPr>
          <w:ilvl w:val="0"/>
          <w:numId w:val="2"/>
        </w:numPr>
        <w:spacing w:after="11"/>
        <w:ind w:right="371" w:hanging="228"/>
      </w:pPr>
      <w:r>
        <w:t xml:space="preserve">– minimally acceptable: “needs more effort”  </w:t>
      </w:r>
    </w:p>
    <w:p w14:paraId="24EDBB45" w14:textId="77777777" w:rsidR="00697DFD" w:rsidRDefault="00BA1889">
      <w:pPr>
        <w:ind w:left="-5" w:right="371"/>
      </w:pPr>
      <w:r>
        <w:t xml:space="preserve">F – unacceptable </w:t>
      </w:r>
    </w:p>
    <w:sectPr w:rsidR="00697DFD">
      <w:headerReference w:type="even" r:id="rId18"/>
      <w:headerReference w:type="default" r:id="rId19"/>
      <w:footerReference w:type="even" r:id="rId20"/>
      <w:footerReference w:type="default" r:id="rId21"/>
      <w:headerReference w:type="first" r:id="rId22"/>
      <w:footerReference w:type="first" r:id="rId23"/>
      <w:pgSz w:w="12240" w:h="15840"/>
      <w:pgMar w:top="1710" w:right="1676" w:bottom="1115" w:left="1800" w:header="538" w:footer="4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2E4CF" w14:textId="77777777" w:rsidR="00000000" w:rsidRDefault="00BA1889">
      <w:pPr>
        <w:spacing w:after="0" w:line="240" w:lineRule="auto"/>
      </w:pPr>
      <w:r>
        <w:separator/>
      </w:r>
    </w:p>
  </w:endnote>
  <w:endnote w:type="continuationSeparator" w:id="0">
    <w:p w14:paraId="3313D281" w14:textId="77777777" w:rsidR="00000000" w:rsidRDefault="00BA1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D8C76" w14:textId="77777777" w:rsidR="00697DFD" w:rsidRDefault="00BA1889">
    <w:pPr>
      <w:spacing w:after="0" w:line="259" w:lineRule="auto"/>
      <w:ind w:left="1440" w:right="0" w:firstLine="0"/>
    </w:pPr>
    <w:r>
      <w:rPr>
        <w:rFonts w:ascii="Verdana" w:eastAsia="Verdana" w:hAnsi="Verdana" w:cs="Verdana"/>
        <w:sz w:val="20"/>
      </w:rPr>
      <w:t xml:space="preserve">SPRING 2014 – Monday and Wednesday 12:30 – 1:45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BF27C" w14:textId="77777777" w:rsidR="00697DFD" w:rsidRDefault="00BA1889">
    <w:pPr>
      <w:spacing w:after="0" w:line="259" w:lineRule="auto"/>
      <w:ind w:left="1440" w:right="0" w:firstLine="0"/>
    </w:pPr>
    <w:r>
      <w:rPr>
        <w:rFonts w:ascii="Verdana" w:eastAsia="Verdana" w:hAnsi="Verdana" w:cs="Verdana"/>
        <w:sz w:val="20"/>
      </w:rPr>
      <w:t xml:space="preserve">SPRING 2014 – Monday and Wednesday 12:30 – 1:45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DE22" w14:textId="77777777" w:rsidR="00697DFD" w:rsidRDefault="00BA1889">
    <w:pPr>
      <w:spacing w:after="0" w:line="259" w:lineRule="auto"/>
      <w:ind w:left="1440" w:right="0" w:firstLine="0"/>
    </w:pPr>
    <w:r>
      <w:rPr>
        <w:rFonts w:ascii="Verdana" w:eastAsia="Verdana" w:hAnsi="Verdana" w:cs="Verdana"/>
        <w:sz w:val="20"/>
      </w:rPr>
      <w:t xml:space="preserve">SPRING 2014 – Monday and Wednesday 12:30 – 1:45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044E9" w14:textId="77777777" w:rsidR="00000000" w:rsidRDefault="00BA1889">
      <w:pPr>
        <w:spacing w:after="0" w:line="240" w:lineRule="auto"/>
      </w:pPr>
      <w:r>
        <w:separator/>
      </w:r>
    </w:p>
  </w:footnote>
  <w:footnote w:type="continuationSeparator" w:id="0">
    <w:p w14:paraId="24F5E0B8" w14:textId="77777777" w:rsidR="00000000" w:rsidRDefault="00BA1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98F8D" w14:textId="77777777" w:rsidR="00697DFD" w:rsidRDefault="00BA1889">
    <w:pPr>
      <w:spacing w:after="0" w:line="259" w:lineRule="auto"/>
      <w:ind w:left="14" w:right="0" w:firstLine="0"/>
    </w:pPr>
    <w:r>
      <w:rPr>
        <w:rFonts w:ascii="Verdana" w:eastAsia="Verdana" w:hAnsi="Verdana" w:cs="Verdana"/>
        <w:b/>
        <w:sz w:val="36"/>
      </w:rPr>
      <w:t xml:space="preserve">design thinking/entrepreneurial thinking </w:t>
    </w:r>
  </w:p>
  <w:p w14:paraId="23B4EBD1" w14:textId="77777777" w:rsidR="00697DFD" w:rsidRDefault="00BA1889">
    <w:pPr>
      <w:spacing w:after="0" w:line="239" w:lineRule="auto"/>
      <w:ind w:left="3375" w:right="1546" w:hanging="504"/>
    </w:pPr>
    <w:r>
      <w:rPr>
        <w:rFonts w:ascii="Verdana" w:eastAsia="Verdana" w:hAnsi="Verdana" w:cs="Verdana"/>
        <w:b/>
        <w:sz w:val="28"/>
      </w:rPr>
      <w:t>ENT/IAR 321-01 SYLLABUS</w:t>
    </w:r>
    <w:r>
      <w:rPr>
        <w:rFonts w:ascii="Verdana" w:eastAsia="Verdana" w:hAnsi="Verdana" w:cs="Verdana"/>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4DEB7" w14:textId="77777777" w:rsidR="00697DFD" w:rsidRDefault="00BA1889">
    <w:pPr>
      <w:spacing w:after="0" w:line="259" w:lineRule="auto"/>
      <w:ind w:left="14" w:right="0" w:firstLine="0"/>
    </w:pPr>
    <w:r>
      <w:rPr>
        <w:rFonts w:ascii="Verdana" w:eastAsia="Verdana" w:hAnsi="Verdana" w:cs="Verdana"/>
        <w:b/>
        <w:sz w:val="36"/>
      </w:rPr>
      <w:t xml:space="preserve">design thinking/entrepreneurial thinking </w:t>
    </w:r>
  </w:p>
  <w:p w14:paraId="76F0FBE7" w14:textId="77777777" w:rsidR="00697DFD" w:rsidRDefault="00BA1889">
    <w:pPr>
      <w:spacing w:after="0" w:line="239" w:lineRule="auto"/>
      <w:ind w:left="3375" w:right="1546" w:hanging="504"/>
    </w:pPr>
    <w:r>
      <w:rPr>
        <w:rFonts w:ascii="Verdana" w:eastAsia="Verdana" w:hAnsi="Verdana" w:cs="Verdana"/>
        <w:b/>
        <w:sz w:val="28"/>
      </w:rPr>
      <w:t>ENT/IAR 321-01 SYLLABUS</w:t>
    </w:r>
    <w:r>
      <w:rPr>
        <w:rFonts w:ascii="Verdana" w:eastAsia="Verdana" w:hAnsi="Verdana" w:cs="Verdana"/>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9F6A7" w14:textId="77777777" w:rsidR="00697DFD" w:rsidRDefault="00BA1889">
    <w:pPr>
      <w:spacing w:after="0" w:line="259" w:lineRule="auto"/>
      <w:ind w:left="14" w:right="0" w:firstLine="0"/>
    </w:pPr>
    <w:r>
      <w:rPr>
        <w:rFonts w:ascii="Verdana" w:eastAsia="Verdana" w:hAnsi="Verdana" w:cs="Verdana"/>
        <w:b/>
        <w:sz w:val="36"/>
      </w:rPr>
      <w:t xml:space="preserve">design thinking/entrepreneurial thinking </w:t>
    </w:r>
  </w:p>
  <w:p w14:paraId="7FD86132" w14:textId="77777777" w:rsidR="00697DFD" w:rsidRDefault="00BA1889">
    <w:pPr>
      <w:spacing w:after="0" w:line="239" w:lineRule="auto"/>
      <w:ind w:left="3375" w:right="1546" w:hanging="504"/>
    </w:pPr>
    <w:r>
      <w:rPr>
        <w:rFonts w:ascii="Verdana" w:eastAsia="Verdana" w:hAnsi="Verdana" w:cs="Verdana"/>
        <w:b/>
        <w:sz w:val="28"/>
      </w:rPr>
      <w:t>ENT/IAR 321-01 SYLLABUS</w:t>
    </w:r>
    <w:r>
      <w:rPr>
        <w:rFonts w:ascii="Verdana" w:eastAsia="Verdana" w:hAnsi="Verdana" w:cs="Verdana"/>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B3A19"/>
    <w:multiLevelType w:val="hybridMultilevel"/>
    <w:tmpl w:val="059EE890"/>
    <w:lvl w:ilvl="0" w:tplc="58844300">
      <w:start w:val="1"/>
      <w:numFmt w:val="upperLetter"/>
      <w:lvlText w:val="%1"/>
      <w:lvlJc w:val="left"/>
      <w:pPr>
        <w:ind w:left="228"/>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EC4E0D54">
      <w:start w:val="1"/>
      <w:numFmt w:val="lowerLetter"/>
      <w:lvlText w:val="%2"/>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8D9E853A">
      <w:start w:val="1"/>
      <w:numFmt w:val="lowerRoman"/>
      <w:lvlText w:val="%3"/>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9ECA51A8">
      <w:start w:val="1"/>
      <w:numFmt w:val="decimal"/>
      <w:lvlText w:val="%4"/>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EE20C252">
      <w:start w:val="1"/>
      <w:numFmt w:val="lowerLetter"/>
      <w:lvlText w:val="%5"/>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3A3C91AA">
      <w:start w:val="1"/>
      <w:numFmt w:val="lowerRoman"/>
      <w:lvlText w:val="%6"/>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B21681DC">
      <w:start w:val="1"/>
      <w:numFmt w:val="decimal"/>
      <w:lvlText w:val="%7"/>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5B9E2810">
      <w:start w:val="1"/>
      <w:numFmt w:val="lowerLetter"/>
      <w:lvlText w:val="%8"/>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73B69160">
      <w:start w:val="1"/>
      <w:numFmt w:val="lowerRoman"/>
      <w:lvlText w:val="%9"/>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5D92416"/>
    <w:multiLevelType w:val="hybridMultilevel"/>
    <w:tmpl w:val="404AA1FC"/>
    <w:lvl w:ilvl="0" w:tplc="D772E9B0">
      <w:start w:val="1"/>
      <w:numFmt w:val="decimal"/>
      <w:lvlText w:val="%1)"/>
      <w:lvlJc w:val="left"/>
      <w:pPr>
        <w:ind w:left="2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44E276E">
      <w:start w:val="1"/>
      <w:numFmt w:val="lowerLetter"/>
      <w:lvlText w:val="%2"/>
      <w:lvlJc w:val="left"/>
      <w:pPr>
        <w:ind w:left="13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332F714">
      <w:start w:val="1"/>
      <w:numFmt w:val="lowerRoman"/>
      <w:lvlText w:val="%3"/>
      <w:lvlJc w:val="left"/>
      <w:pPr>
        <w:ind w:left="20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A0E54BE">
      <w:start w:val="1"/>
      <w:numFmt w:val="decimal"/>
      <w:lvlText w:val="%4"/>
      <w:lvlJc w:val="left"/>
      <w:pPr>
        <w:ind w:left="27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760C896">
      <w:start w:val="1"/>
      <w:numFmt w:val="lowerLetter"/>
      <w:lvlText w:val="%5"/>
      <w:lvlJc w:val="left"/>
      <w:pPr>
        <w:ind w:left="35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DF085EA">
      <w:start w:val="1"/>
      <w:numFmt w:val="lowerRoman"/>
      <w:lvlText w:val="%6"/>
      <w:lvlJc w:val="left"/>
      <w:pPr>
        <w:ind w:left="42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C087A94">
      <w:start w:val="1"/>
      <w:numFmt w:val="decimal"/>
      <w:lvlText w:val="%7"/>
      <w:lvlJc w:val="left"/>
      <w:pPr>
        <w:ind w:left="49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C887F50">
      <w:start w:val="1"/>
      <w:numFmt w:val="lowerLetter"/>
      <w:lvlText w:val="%8"/>
      <w:lvlJc w:val="left"/>
      <w:pPr>
        <w:ind w:left="56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318FB82">
      <w:start w:val="1"/>
      <w:numFmt w:val="lowerRoman"/>
      <w:lvlText w:val="%9"/>
      <w:lvlJc w:val="left"/>
      <w:pPr>
        <w:ind w:left="63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DFD"/>
    <w:rsid w:val="00697DFD"/>
    <w:rsid w:val="00BA1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67B6A"/>
  <w15:docId w15:val="{1B44A631-6309-439A-AC36-43C53583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9" w:line="247" w:lineRule="auto"/>
      <w:ind w:left="10" w:right="359" w:hanging="10"/>
    </w:pPr>
    <w:rPr>
      <w:rFonts w:ascii="Book Antiqua" w:eastAsia="Book Antiqua" w:hAnsi="Book Antiqua" w:cs="Book Antiqua"/>
      <w:color w:val="000000"/>
    </w:rPr>
  </w:style>
  <w:style w:type="paragraph" w:styleId="Heading1">
    <w:name w:val="heading 1"/>
    <w:next w:val="Normal"/>
    <w:link w:val="Heading1Char"/>
    <w:uiPriority w:val="9"/>
    <w:qFormat/>
    <w:pPr>
      <w:keepNext/>
      <w:keepLines/>
      <w:spacing w:after="211"/>
      <w:ind w:left="10" w:hanging="10"/>
      <w:outlineLvl w:val="0"/>
    </w:pPr>
    <w:rPr>
      <w:rFonts w:ascii="Book Antiqua" w:eastAsia="Book Antiqua" w:hAnsi="Book Antiqua" w:cs="Book Antiqu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image" Target="media/image1.jp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0022C72C32FE4E9A54A46542FC4D22" ma:contentTypeVersion="4" ma:contentTypeDescription="Create a new document." ma:contentTypeScope="" ma:versionID="8f646e61173f2ae562aea3006f020ea3">
  <xsd:schema xmlns:xsd="http://www.w3.org/2001/XMLSchema" xmlns:xs="http://www.w3.org/2001/XMLSchema" xmlns:p="http://schemas.microsoft.com/office/2006/metadata/properties" xmlns:ns3="f587b58e-a784-4240-954c-041959ea1a85" targetNamespace="http://schemas.microsoft.com/office/2006/metadata/properties" ma:root="true" ma:fieldsID="add646a8c7c674e680306e12e48db76e" ns3:_="">
    <xsd:import namespace="f587b58e-a784-4240-954c-041959ea1a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7b58e-a784-4240-954c-041959ea1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99BEBA-5663-4A83-AE4A-DE730F300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7b58e-a784-4240-954c-041959ea1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60D3FE-D839-4E7B-99B9-EFD3167CD47C}">
  <ds:schemaRefs>
    <ds:schemaRef ds:uri="http://schemas.microsoft.com/sharepoint/v3/contenttype/forms"/>
  </ds:schemaRefs>
</ds:datastoreItem>
</file>

<file path=customXml/itemProps3.xml><?xml version="1.0" encoding="utf-8"?>
<ds:datastoreItem xmlns:ds="http://schemas.openxmlformats.org/officeDocument/2006/customXml" ds:itemID="{E9E43955-4680-4DE8-A889-912CCDAFD32E}">
  <ds:schemaRefs>
    <ds:schemaRef ds:uri="http://schemas.openxmlformats.org/package/2006/metadata/core-properties"/>
    <ds:schemaRef ds:uri="http://www.w3.org/XML/1998/namespace"/>
    <ds:schemaRef ds:uri="http://schemas.microsoft.com/office/infopath/2007/PartnerControls"/>
    <ds:schemaRef ds:uri="http://purl.org/dc/terms/"/>
    <ds:schemaRef ds:uri="f587b58e-a784-4240-954c-041959ea1a85"/>
    <ds:schemaRef ds:uri="http://schemas.microsoft.com/office/2006/metadata/properties"/>
    <ds:schemaRef ds:uri="http://schemas.microsoft.com/office/2006/documentManagement/typ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965</Words>
  <Characters>5505</Characters>
  <Application>Microsoft Office Word</Application>
  <DocSecurity>0</DocSecurity>
  <Lines>45</Lines>
  <Paragraphs>12</Paragraphs>
  <ScaleCrop>false</ScaleCrop>
  <Company>The University of North Carolina at Greensboro</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Stoel Burrowes</dc:creator>
  <cp:keywords/>
  <cp:lastModifiedBy>Aubrey D Walker</cp:lastModifiedBy>
  <cp:revision>2</cp:revision>
  <dcterms:created xsi:type="dcterms:W3CDTF">2019-08-15T17:19:00Z</dcterms:created>
  <dcterms:modified xsi:type="dcterms:W3CDTF">2019-08-15T17:19:00Z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0x0101008D0022C72C32FE4E9A54A46542FC4D22</vt:lpwstr>
  </property>
</Properties>
</file>