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BA38" w14:textId="77777777" w:rsidR="00791D2F" w:rsidRDefault="00F01819">
      <w:pPr>
        <w:spacing w:after="0" w:line="259" w:lineRule="auto"/>
        <w:ind w:left="23"/>
        <w:jc w:val="center"/>
      </w:pPr>
      <w:bookmarkStart w:id="0" w:name="_GoBack"/>
      <w:bookmarkEnd w:id="0"/>
      <w:r>
        <w:rPr>
          <w:b/>
        </w:rPr>
        <w:t xml:space="preserve">THE UNIVERSITY OF NORTH CAROLINA AT GREENSBORO </w:t>
      </w:r>
    </w:p>
    <w:p w14:paraId="0B93DB80" w14:textId="77777777" w:rsidR="00791D2F" w:rsidRDefault="00F01819">
      <w:pPr>
        <w:spacing w:after="0" w:line="259" w:lineRule="auto"/>
        <w:ind w:left="23" w:right="3"/>
        <w:jc w:val="center"/>
      </w:pPr>
      <w:r>
        <w:rPr>
          <w:b/>
        </w:rPr>
        <w:t xml:space="preserve">BRYAN SCHOOL OF BUSINESS AND ECONOMICS </w:t>
      </w:r>
    </w:p>
    <w:p w14:paraId="42587938" w14:textId="77777777" w:rsidR="00791D2F" w:rsidRDefault="00F01819">
      <w:pPr>
        <w:spacing w:after="256" w:line="259" w:lineRule="auto"/>
        <w:ind w:left="23" w:right="1"/>
        <w:jc w:val="center"/>
      </w:pPr>
      <w:r>
        <w:rPr>
          <w:b/>
        </w:rPr>
        <w:t xml:space="preserve">Department of Accounting and Finance </w:t>
      </w:r>
    </w:p>
    <w:p w14:paraId="572F2A44" w14:textId="77777777" w:rsidR="00791D2F" w:rsidRDefault="00F01819">
      <w:pPr>
        <w:spacing w:after="0" w:line="259" w:lineRule="auto"/>
        <w:jc w:val="center"/>
      </w:pPr>
      <w:r>
        <w:t xml:space="preserve">FIN 200-01/ENT 200-01: Introduction to Entrepreneurial Finance </w:t>
      </w:r>
    </w:p>
    <w:p w14:paraId="47755323" w14:textId="77777777" w:rsidR="00791D2F" w:rsidRDefault="00F01819">
      <w:pPr>
        <w:spacing w:after="0" w:line="259" w:lineRule="auto"/>
        <w:ind w:right="1"/>
        <w:jc w:val="center"/>
      </w:pPr>
      <w:r>
        <w:t xml:space="preserve">Spring 2019 </w:t>
      </w:r>
    </w:p>
    <w:p w14:paraId="7B0336C9" w14:textId="77777777" w:rsidR="00791D2F" w:rsidRDefault="00F01819">
      <w:pPr>
        <w:spacing w:after="0" w:line="259" w:lineRule="auto"/>
        <w:ind w:right="2"/>
        <w:jc w:val="center"/>
      </w:pPr>
      <w:r>
        <w:t xml:space="preserve">On-Line </w:t>
      </w:r>
    </w:p>
    <w:p w14:paraId="4559AB64" w14:textId="77777777" w:rsidR="00791D2F" w:rsidRDefault="00F01819">
      <w:pPr>
        <w:spacing w:after="344" w:line="259" w:lineRule="auto"/>
        <w:ind w:left="0" w:firstLine="0"/>
      </w:pPr>
      <w:r>
        <w:rPr>
          <w:b/>
        </w:rPr>
        <w:t xml:space="preserve"> </w:t>
      </w:r>
    </w:p>
    <w:p w14:paraId="1C10E43C" w14:textId="77777777" w:rsidR="00791D2F" w:rsidRDefault="00F01819">
      <w:pPr>
        <w:ind w:left="-5" w:right="4004"/>
      </w:pPr>
      <w:r>
        <w:rPr>
          <w:b/>
          <w:sz w:val="28"/>
        </w:rPr>
        <w:t xml:space="preserve">I.    Instructor </w:t>
      </w:r>
      <w:r>
        <w:rPr>
          <w:b/>
          <w:sz w:val="28"/>
        </w:rPr>
        <w:tab/>
      </w:r>
      <w:r>
        <w:t xml:space="preserve"> </w:t>
      </w:r>
      <w:r>
        <w:tab/>
      </w:r>
      <w:r>
        <w:t xml:space="preserve">James A. Milanese                    </w:t>
      </w:r>
      <w:r>
        <w:tab/>
        <w:t xml:space="preserve"> </w:t>
      </w:r>
      <w:r>
        <w:tab/>
        <w:t xml:space="preserve"> </w:t>
      </w:r>
      <w:r>
        <w:tab/>
        <w:t xml:space="preserve">Bryan School Room 385 </w:t>
      </w:r>
    </w:p>
    <w:p w14:paraId="4F10A185" w14:textId="77777777" w:rsidR="00791D2F" w:rsidRDefault="00F01819">
      <w:pPr>
        <w:tabs>
          <w:tab w:val="center" w:pos="1440"/>
          <w:tab w:val="center" w:pos="2160"/>
          <w:tab w:val="center" w:pos="3629"/>
        </w:tabs>
        <w:ind w:left="-15" w:firstLine="0"/>
      </w:pPr>
      <w:r>
        <w:t xml:space="preserve">                   </w:t>
      </w:r>
      <w:r>
        <w:tab/>
        <w:t xml:space="preserve"> </w:t>
      </w:r>
      <w:r>
        <w:tab/>
        <w:t xml:space="preserve"> </w:t>
      </w:r>
      <w:r>
        <w:tab/>
        <w:t xml:space="preserve">(336) 334-4864 </w:t>
      </w:r>
    </w:p>
    <w:p w14:paraId="4C114F58" w14:textId="77777777" w:rsidR="00791D2F" w:rsidRDefault="00F01819">
      <w:pPr>
        <w:tabs>
          <w:tab w:val="center" w:pos="720"/>
          <w:tab w:val="center" w:pos="1440"/>
          <w:tab w:val="center" w:pos="2160"/>
          <w:tab w:val="center" w:pos="4553"/>
        </w:tabs>
        <w:ind w:left="-15" w:firstLine="0"/>
      </w:pPr>
      <w:r>
        <w:t xml:space="preserve"> </w:t>
      </w:r>
      <w:r>
        <w:tab/>
        <w:t xml:space="preserve"> </w:t>
      </w:r>
      <w:r>
        <w:tab/>
        <w:t xml:space="preserve"> </w:t>
      </w:r>
      <w:r>
        <w:tab/>
        <w:t xml:space="preserve"> </w:t>
      </w:r>
      <w:r>
        <w:tab/>
        <w:t xml:space="preserve">E-mail:  JAMILANE@UNCG.edu </w:t>
      </w:r>
    </w:p>
    <w:p w14:paraId="4F1DCF9D" w14:textId="77777777" w:rsidR="00791D2F" w:rsidRDefault="00F01819">
      <w:pPr>
        <w:spacing w:after="0" w:line="259" w:lineRule="auto"/>
        <w:ind w:left="0" w:firstLine="0"/>
      </w:pPr>
      <w:r>
        <w:t xml:space="preserve"> </w:t>
      </w:r>
    </w:p>
    <w:p w14:paraId="45B2A269" w14:textId="77777777" w:rsidR="00791D2F" w:rsidRDefault="00F01819">
      <w:pPr>
        <w:spacing w:after="306"/>
        <w:ind w:left="730"/>
      </w:pPr>
      <w:r>
        <w:t xml:space="preserve">Office Hours:  Tuesdays and Thursdays 11:00 to 12:30 or By Appointment </w:t>
      </w:r>
    </w:p>
    <w:p w14:paraId="710D70F4" w14:textId="77777777" w:rsidR="00791D2F" w:rsidRDefault="00F01819">
      <w:pPr>
        <w:pStyle w:val="Heading1"/>
        <w:ind w:left="-5"/>
      </w:pPr>
      <w:r>
        <w:t xml:space="preserve">II.   Required Text </w:t>
      </w:r>
    </w:p>
    <w:p w14:paraId="2BB3468A" w14:textId="77777777" w:rsidR="00791D2F" w:rsidRDefault="00F01819">
      <w:pPr>
        <w:spacing w:after="0" w:line="259" w:lineRule="auto"/>
        <w:ind w:left="0" w:firstLine="0"/>
      </w:pPr>
      <w:r>
        <w:rPr>
          <w:b/>
        </w:rPr>
        <w:t xml:space="preserve"> </w:t>
      </w:r>
    </w:p>
    <w:p w14:paraId="17A5E664" w14:textId="77777777" w:rsidR="00791D2F" w:rsidRDefault="00F01819">
      <w:pPr>
        <w:spacing w:after="328" w:line="230" w:lineRule="auto"/>
        <w:ind w:left="0" w:firstLine="0"/>
      </w:pPr>
      <w:r>
        <w:rPr>
          <w:i/>
          <w:sz w:val="23"/>
        </w:rPr>
        <w:t xml:space="preserve">Entrepreneurial Finance, </w:t>
      </w:r>
      <w:r>
        <w:rPr>
          <w:sz w:val="23"/>
        </w:rPr>
        <w:t xml:space="preserve">Sixth Edition. 2014. (ISBN: 13:978-0-13-314051-4) by Adelman and Marks. </w:t>
      </w:r>
      <w:r>
        <w:rPr>
          <w:b/>
        </w:rPr>
        <w:t xml:space="preserve"> </w:t>
      </w:r>
    </w:p>
    <w:p w14:paraId="52843E07" w14:textId="77777777" w:rsidR="00791D2F" w:rsidRDefault="00F01819">
      <w:pPr>
        <w:spacing w:after="231" w:line="259" w:lineRule="auto"/>
        <w:ind w:left="-5"/>
      </w:pPr>
      <w:r>
        <w:rPr>
          <w:b/>
          <w:sz w:val="28"/>
        </w:rPr>
        <w:t xml:space="preserve">III.  Course Objectives:    </w:t>
      </w:r>
    </w:p>
    <w:p w14:paraId="364C791F" w14:textId="77777777" w:rsidR="00791D2F" w:rsidRDefault="00F01819">
      <w:pPr>
        <w:numPr>
          <w:ilvl w:val="0"/>
          <w:numId w:val="1"/>
        </w:numPr>
        <w:spacing w:after="89"/>
        <w:ind w:right="175" w:hanging="720"/>
      </w:pPr>
      <w:r>
        <w:t>Demonstrate the ability to unders</w:t>
      </w:r>
      <w:r>
        <w:t xml:space="preserve">tand the financial terminology and concepts that will enable an entrepreneur to be successful. Statements which flow from the accounting process with an emphasis on the balance sheet and the income statement.  </w:t>
      </w:r>
    </w:p>
    <w:p w14:paraId="2ECF674A" w14:textId="77777777" w:rsidR="00791D2F" w:rsidRDefault="00F01819">
      <w:pPr>
        <w:numPr>
          <w:ilvl w:val="0"/>
          <w:numId w:val="1"/>
        </w:numPr>
        <w:spacing w:after="84"/>
        <w:ind w:right="175" w:hanging="720"/>
      </w:pPr>
      <w:r>
        <w:t>Understand financial statements, budgeting an</w:t>
      </w:r>
      <w:r>
        <w:t xml:space="preserve">d working capital management.  </w:t>
      </w:r>
      <w:r>
        <w:rPr>
          <w:b/>
          <w:sz w:val="28"/>
        </w:rPr>
        <w:t>3.</w:t>
      </w:r>
      <w:r>
        <w:rPr>
          <w:rFonts w:ascii="Arial" w:eastAsia="Arial" w:hAnsi="Arial" w:cs="Arial"/>
          <w:b/>
          <w:sz w:val="28"/>
        </w:rPr>
        <w:t xml:space="preserve"> </w:t>
      </w:r>
      <w:r>
        <w:rPr>
          <w:rFonts w:ascii="Arial" w:eastAsia="Arial" w:hAnsi="Arial" w:cs="Arial"/>
          <w:b/>
          <w:sz w:val="28"/>
        </w:rPr>
        <w:tab/>
      </w:r>
      <w:r>
        <w:t xml:space="preserve">Develop an understanding of how business organizations operate and be aware of the events which have a financial impact upon them.  </w:t>
      </w:r>
    </w:p>
    <w:p w14:paraId="65BA513B" w14:textId="77777777" w:rsidR="00791D2F" w:rsidRDefault="00F01819">
      <w:pPr>
        <w:numPr>
          <w:ilvl w:val="0"/>
          <w:numId w:val="2"/>
        </w:numPr>
        <w:spacing w:after="49"/>
        <w:ind w:hanging="720"/>
      </w:pPr>
      <w:r>
        <w:t xml:space="preserve">Understand the time value of money concepts.  </w:t>
      </w:r>
    </w:p>
    <w:p w14:paraId="37CB2BFC" w14:textId="77777777" w:rsidR="00791D2F" w:rsidRDefault="00F01819">
      <w:pPr>
        <w:numPr>
          <w:ilvl w:val="0"/>
          <w:numId w:val="2"/>
        </w:numPr>
        <w:ind w:hanging="720"/>
      </w:pPr>
      <w:r>
        <w:t>Demonstrate an understanding of basic fin</w:t>
      </w:r>
      <w:r>
        <w:t xml:space="preserve">ancial terminology and procedure. </w:t>
      </w:r>
    </w:p>
    <w:p w14:paraId="08633D70" w14:textId="77777777" w:rsidR="00791D2F" w:rsidRDefault="00F01819">
      <w:pPr>
        <w:spacing w:after="53" w:line="259" w:lineRule="auto"/>
        <w:ind w:left="811" w:firstLine="0"/>
      </w:pPr>
      <w:r>
        <w:t xml:space="preserve"> </w:t>
      </w:r>
    </w:p>
    <w:p w14:paraId="6238B1D3" w14:textId="77777777" w:rsidR="00791D2F" w:rsidRDefault="00F01819">
      <w:pPr>
        <w:pStyle w:val="Heading1"/>
        <w:tabs>
          <w:tab w:val="center" w:pos="2355"/>
        </w:tabs>
        <w:ind w:left="-15" w:firstLine="0"/>
      </w:pPr>
      <w:r>
        <w:t>IV.</w:t>
      </w:r>
      <w:r>
        <w:rPr>
          <w:rFonts w:ascii="Arial" w:eastAsia="Arial" w:hAnsi="Arial" w:cs="Arial"/>
        </w:rPr>
        <w:t xml:space="preserve"> </w:t>
      </w:r>
      <w:r>
        <w:rPr>
          <w:rFonts w:ascii="Arial" w:eastAsia="Arial" w:hAnsi="Arial" w:cs="Arial"/>
        </w:rPr>
        <w:tab/>
      </w:r>
      <w:r>
        <w:t>Final Grade Determination</w:t>
      </w:r>
      <w:r>
        <w:rPr>
          <w:b w:val="0"/>
          <w:sz w:val="24"/>
        </w:rPr>
        <w:t xml:space="preserve"> </w:t>
      </w:r>
    </w:p>
    <w:p w14:paraId="340AD813" w14:textId="77777777" w:rsidR="00791D2F" w:rsidRDefault="00F01819">
      <w:pPr>
        <w:spacing w:after="5" w:line="259" w:lineRule="auto"/>
        <w:ind w:left="0" w:firstLine="0"/>
      </w:pPr>
      <w:r>
        <w:t xml:space="preserve"> </w:t>
      </w:r>
    </w:p>
    <w:p w14:paraId="1F102460" w14:textId="77777777" w:rsidR="00791D2F" w:rsidRDefault="00F01819">
      <w:pPr>
        <w:tabs>
          <w:tab w:val="center" w:pos="5040"/>
          <w:tab w:val="center" w:pos="5980"/>
        </w:tabs>
        <w:ind w:left="-15" w:firstLine="0"/>
      </w:pPr>
      <w:r>
        <w:t xml:space="preserve">Exam 1                                            February 8 </w:t>
      </w:r>
      <w:r>
        <w:tab/>
        <w:t xml:space="preserve"> </w:t>
      </w:r>
      <w:r>
        <w:tab/>
        <w:t xml:space="preserve">18% </w:t>
      </w:r>
    </w:p>
    <w:p w14:paraId="495037B0" w14:textId="77777777" w:rsidR="00791D2F" w:rsidRDefault="00F01819">
      <w:pPr>
        <w:tabs>
          <w:tab w:val="center" w:pos="1440"/>
          <w:tab w:val="center" w:pos="3342"/>
          <w:tab w:val="center" w:pos="5040"/>
          <w:tab w:val="center" w:pos="5980"/>
        </w:tabs>
        <w:ind w:left="-15" w:firstLine="0"/>
      </w:pPr>
      <w:r>
        <w:t xml:space="preserve">Exam 2 </w:t>
      </w:r>
      <w:r>
        <w:tab/>
        <w:t xml:space="preserve"> </w:t>
      </w:r>
      <w:r>
        <w:tab/>
        <w:t xml:space="preserve">                    February 22 </w:t>
      </w:r>
      <w:r>
        <w:tab/>
        <w:t xml:space="preserve"> </w:t>
      </w:r>
      <w:r>
        <w:tab/>
        <w:t xml:space="preserve">18% </w:t>
      </w:r>
    </w:p>
    <w:p w14:paraId="25753959" w14:textId="77777777" w:rsidR="00791D2F" w:rsidRDefault="00F01819">
      <w:pPr>
        <w:tabs>
          <w:tab w:val="center" w:pos="1440"/>
          <w:tab w:val="center" w:pos="2160"/>
          <w:tab w:val="center" w:pos="3582"/>
          <w:tab w:val="center" w:pos="5040"/>
          <w:tab w:val="center" w:pos="5980"/>
        </w:tabs>
        <w:ind w:left="-15" w:firstLine="0"/>
      </w:pPr>
      <w:r>
        <w:t xml:space="preserve">Exam 3 </w:t>
      </w:r>
      <w:r>
        <w:tab/>
        <w:t xml:space="preserve"> </w:t>
      </w:r>
      <w:r>
        <w:tab/>
        <w:t xml:space="preserve"> </w:t>
      </w:r>
      <w:r>
        <w:tab/>
        <w:t xml:space="preserve">        March </w:t>
      </w:r>
      <w:proofErr w:type="gramStart"/>
      <w:r>
        <w:t xml:space="preserve">22  </w:t>
      </w:r>
      <w:r>
        <w:tab/>
      </w:r>
      <w:proofErr w:type="gramEnd"/>
      <w:r>
        <w:t xml:space="preserve"> </w:t>
      </w:r>
      <w:r>
        <w:tab/>
        <w:t xml:space="preserve">18% </w:t>
      </w:r>
    </w:p>
    <w:p w14:paraId="1D25E014" w14:textId="77777777" w:rsidR="00791D2F" w:rsidRDefault="00F01819">
      <w:pPr>
        <w:tabs>
          <w:tab w:val="center" w:pos="1440"/>
          <w:tab w:val="center" w:pos="2160"/>
          <w:tab w:val="center" w:pos="3523"/>
          <w:tab w:val="center" w:pos="5040"/>
          <w:tab w:val="center" w:pos="5980"/>
        </w:tabs>
        <w:ind w:left="-15" w:firstLine="0"/>
      </w:pPr>
      <w:r>
        <w:t xml:space="preserve">Exam 4 </w:t>
      </w:r>
      <w:r>
        <w:tab/>
        <w:t xml:space="preserve"> </w:t>
      </w:r>
      <w:r>
        <w:tab/>
        <w:t xml:space="preserve"> </w:t>
      </w:r>
      <w:r>
        <w:tab/>
      </w:r>
      <w:r>
        <w:t xml:space="preserve">        April </w:t>
      </w:r>
      <w:proofErr w:type="gramStart"/>
      <w:r>
        <w:t xml:space="preserve">12  </w:t>
      </w:r>
      <w:r>
        <w:tab/>
      </w:r>
      <w:proofErr w:type="gramEnd"/>
      <w:r>
        <w:t xml:space="preserve"> </w:t>
      </w:r>
      <w:r>
        <w:tab/>
        <w:t xml:space="preserve">18% </w:t>
      </w:r>
    </w:p>
    <w:p w14:paraId="51122373" w14:textId="77777777" w:rsidR="00791D2F" w:rsidRDefault="00F01819">
      <w:pPr>
        <w:tabs>
          <w:tab w:val="center" w:pos="5040"/>
          <w:tab w:val="center" w:pos="5980"/>
        </w:tabs>
        <w:ind w:left="-15" w:firstLine="0"/>
      </w:pPr>
      <w:r>
        <w:t xml:space="preserve">SCORE Spreadsheet Project         April </w:t>
      </w:r>
      <w:proofErr w:type="gramStart"/>
      <w:r>
        <w:t xml:space="preserve">17  </w:t>
      </w:r>
      <w:r>
        <w:tab/>
      </w:r>
      <w:proofErr w:type="gramEnd"/>
      <w:r>
        <w:t xml:space="preserve"> </w:t>
      </w:r>
      <w:r>
        <w:tab/>
        <w:t xml:space="preserve">10% </w:t>
      </w:r>
    </w:p>
    <w:p w14:paraId="3FE6D7DB" w14:textId="77777777" w:rsidR="00791D2F" w:rsidRDefault="00F01819">
      <w:pPr>
        <w:tabs>
          <w:tab w:val="center" w:pos="3428"/>
          <w:tab w:val="center" w:pos="4320"/>
          <w:tab w:val="center" w:pos="5040"/>
          <w:tab w:val="center" w:pos="5980"/>
        </w:tabs>
        <w:ind w:left="-15" w:firstLine="0"/>
      </w:pPr>
      <w:r>
        <w:t xml:space="preserve">Cumulative Final Exam </w:t>
      </w:r>
      <w:r>
        <w:tab/>
        <w:t xml:space="preserve">        May 1 </w:t>
      </w:r>
      <w:r>
        <w:tab/>
        <w:t xml:space="preserve"> </w:t>
      </w:r>
      <w:r>
        <w:tab/>
        <w:t xml:space="preserve"> </w:t>
      </w:r>
      <w:r>
        <w:tab/>
        <w:t xml:space="preserve">18% </w:t>
      </w:r>
    </w:p>
    <w:p w14:paraId="15F3C7AD" w14:textId="77777777" w:rsidR="00791D2F" w:rsidRDefault="00F01819">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443FE687" w14:textId="77777777" w:rsidR="00791D2F" w:rsidRDefault="00F01819">
      <w:pPr>
        <w:ind w:left="-5"/>
      </w:pPr>
      <w:r>
        <w:lastRenderedPageBreak/>
        <w:t xml:space="preserve">Note:  </w:t>
      </w:r>
      <w:r>
        <w:rPr>
          <w:b/>
        </w:rPr>
        <w:t>NO</w:t>
      </w:r>
      <w:r>
        <w:t xml:space="preserve"> make-up exams will be given.  If you miss one or more of the mid-term exams, and can provide documentat</w:t>
      </w:r>
      <w:r>
        <w:t>ion of a valid excuse, the weight of those exams will be added to the final exam.  If documentation cannot be provided, or the reason the exam is missed is not valid, a grade of zero will be assigned.  For the most part, a valid excuse will be defined as i</w:t>
      </w:r>
      <w:r>
        <w:t xml:space="preserve">llness, a death in the family or legal obligation (such as jury duty). </w:t>
      </w:r>
    </w:p>
    <w:p w14:paraId="627BA919" w14:textId="77777777" w:rsidR="00791D2F" w:rsidRDefault="00F01819">
      <w:pPr>
        <w:spacing w:after="0" w:line="259" w:lineRule="auto"/>
        <w:ind w:left="0" w:firstLine="0"/>
      </w:pPr>
      <w:r>
        <w:t xml:space="preserve"> </w:t>
      </w:r>
    </w:p>
    <w:p w14:paraId="3D131F0A" w14:textId="77777777" w:rsidR="00791D2F" w:rsidRDefault="00F01819">
      <w:pPr>
        <w:spacing w:after="0" w:line="259" w:lineRule="auto"/>
        <w:ind w:left="0" w:firstLine="0"/>
      </w:pPr>
      <w:r>
        <w:t xml:space="preserve"> </w:t>
      </w:r>
    </w:p>
    <w:p w14:paraId="219A9F3F" w14:textId="77777777" w:rsidR="00791D2F" w:rsidRDefault="00F01819">
      <w:pPr>
        <w:ind w:left="-5"/>
      </w:pPr>
      <w:r>
        <w:t xml:space="preserve">Your final grade will be based on the following scale: </w:t>
      </w:r>
    </w:p>
    <w:p w14:paraId="43DBFAD8" w14:textId="77777777" w:rsidR="00791D2F" w:rsidRDefault="00F01819">
      <w:pPr>
        <w:spacing w:after="5" w:line="259" w:lineRule="auto"/>
        <w:ind w:left="0" w:firstLine="0"/>
      </w:pPr>
      <w:r>
        <w:t xml:space="preserve"> </w:t>
      </w:r>
    </w:p>
    <w:p w14:paraId="69330AD5" w14:textId="77777777" w:rsidR="00791D2F" w:rsidRDefault="00F01819">
      <w:pPr>
        <w:tabs>
          <w:tab w:val="center" w:pos="1527"/>
          <w:tab w:val="center" w:pos="2610"/>
          <w:tab w:val="center" w:pos="3719"/>
          <w:tab w:val="center" w:pos="4770"/>
          <w:tab w:val="center" w:pos="5914"/>
        </w:tabs>
        <w:ind w:left="-15" w:firstLine="0"/>
      </w:pPr>
      <w:r>
        <w:t xml:space="preserve">92 – 100 </w:t>
      </w:r>
      <w:r>
        <w:tab/>
        <w:t xml:space="preserve">A </w:t>
      </w:r>
      <w:r>
        <w:tab/>
        <w:t xml:space="preserve">80 – 81.9 </w:t>
      </w:r>
      <w:r>
        <w:tab/>
        <w:t xml:space="preserve">B- </w:t>
      </w:r>
      <w:r>
        <w:tab/>
        <w:t xml:space="preserve">68 – 69.9 </w:t>
      </w:r>
      <w:r>
        <w:tab/>
        <w:t xml:space="preserve">D+ </w:t>
      </w:r>
    </w:p>
    <w:p w14:paraId="66336977" w14:textId="77777777" w:rsidR="00791D2F" w:rsidRDefault="00F01819">
      <w:pPr>
        <w:tabs>
          <w:tab w:val="center" w:pos="1566"/>
          <w:tab w:val="center" w:pos="2610"/>
          <w:tab w:val="center" w:pos="3748"/>
          <w:tab w:val="center" w:pos="4770"/>
          <w:tab w:val="center" w:pos="5847"/>
        </w:tabs>
        <w:ind w:left="-15" w:firstLine="0"/>
      </w:pPr>
      <w:r>
        <w:t xml:space="preserve">90 – 91.9 </w:t>
      </w:r>
      <w:r>
        <w:tab/>
        <w:t xml:space="preserve">A- </w:t>
      </w:r>
      <w:r>
        <w:tab/>
        <w:t xml:space="preserve">78 – 79.9 </w:t>
      </w:r>
      <w:r>
        <w:tab/>
        <w:t xml:space="preserve">C+ </w:t>
      </w:r>
      <w:r>
        <w:tab/>
        <w:t xml:space="preserve">62 – 67.9 </w:t>
      </w:r>
      <w:r>
        <w:tab/>
        <w:t xml:space="preserve">D </w:t>
      </w:r>
    </w:p>
    <w:p w14:paraId="5D61DD22" w14:textId="77777777" w:rsidR="00791D2F" w:rsidRDefault="00F01819">
      <w:pPr>
        <w:ind w:left="-5" w:right="3032"/>
      </w:pPr>
      <w:r>
        <w:t xml:space="preserve">88 – 89.9 </w:t>
      </w:r>
      <w:r>
        <w:tab/>
        <w:t xml:space="preserve">B+ </w:t>
      </w:r>
      <w:r>
        <w:tab/>
      </w:r>
      <w:r>
        <w:t xml:space="preserve">72 – 77.9 </w:t>
      </w:r>
      <w:r>
        <w:tab/>
        <w:t xml:space="preserve">C </w:t>
      </w:r>
      <w:r>
        <w:tab/>
        <w:t xml:space="preserve">60 – 61.9 </w:t>
      </w:r>
      <w:r>
        <w:tab/>
        <w:t xml:space="preserve">D- 82 – 87.9 </w:t>
      </w:r>
      <w:r>
        <w:tab/>
        <w:t xml:space="preserve">B </w:t>
      </w:r>
      <w:r>
        <w:tab/>
        <w:t xml:space="preserve">70 – 71.9 </w:t>
      </w:r>
      <w:r>
        <w:tab/>
        <w:t xml:space="preserve">C- </w:t>
      </w:r>
      <w:r>
        <w:tab/>
        <w:t xml:space="preserve">Below 60 </w:t>
      </w:r>
      <w:r>
        <w:tab/>
        <w:t xml:space="preserve">F </w:t>
      </w:r>
    </w:p>
    <w:p w14:paraId="0E6D5891" w14:textId="77777777" w:rsidR="00791D2F" w:rsidRDefault="00F01819">
      <w:pPr>
        <w:spacing w:after="0" w:line="259" w:lineRule="auto"/>
        <w:ind w:left="0" w:firstLine="0"/>
      </w:pPr>
      <w:r>
        <w:t xml:space="preserve"> </w:t>
      </w:r>
    </w:p>
    <w:p w14:paraId="13EB65C8" w14:textId="77777777" w:rsidR="00791D2F" w:rsidRDefault="00F01819">
      <w:pPr>
        <w:ind w:left="-5" w:right="350"/>
      </w:pPr>
      <w:r>
        <w:t>The instructor reserves the right to adjust the student’s final grade by a maximum of one- half point.  This adjustment will only be made for students with regular class attendance and</w:t>
      </w:r>
      <w:r>
        <w:t xml:space="preserve"> participation. </w:t>
      </w:r>
    </w:p>
    <w:p w14:paraId="48AC587C" w14:textId="77777777" w:rsidR="00791D2F" w:rsidRDefault="00F01819">
      <w:pPr>
        <w:spacing w:after="53" w:line="259" w:lineRule="auto"/>
        <w:ind w:left="0" w:firstLine="0"/>
      </w:pPr>
      <w:r>
        <w:t xml:space="preserve"> </w:t>
      </w:r>
    </w:p>
    <w:p w14:paraId="16CB7B0B" w14:textId="77777777" w:rsidR="00791D2F" w:rsidRDefault="00F01819">
      <w:pPr>
        <w:pStyle w:val="Heading1"/>
        <w:tabs>
          <w:tab w:val="center" w:pos="1965"/>
        </w:tabs>
        <w:ind w:left="-15" w:firstLine="0"/>
      </w:pPr>
      <w:r>
        <w:t>V.</w:t>
      </w:r>
      <w:r>
        <w:rPr>
          <w:rFonts w:ascii="Arial" w:eastAsia="Arial" w:hAnsi="Arial" w:cs="Arial"/>
        </w:rPr>
        <w:t xml:space="preserve"> </w:t>
      </w:r>
      <w:r>
        <w:rPr>
          <w:rFonts w:ascii="Arial" w:eastAsia="Arial" w:hAnsi="Arial" w:cs="Arial"/>
        </w:rPr>
        <w:tab/>
      </w:r>
      <w:r>
        <w:t xml:space="preserve">Topics to be Covered </w:t>
      </w:r>
    </w:p>
    <w:p w14:paraId="173C215A" w14:textId="77777777" w:rsidR="00791D2F" w:rsidRDefault="00F01819">
      <w:pPr>
        <w:spacing w:after="0" w:line="259" w:lineRule="auto"/>
        <w:ind w:left="91" w:firstLine="0"/>
      </w:pPr>
      <w:r>
        <w:t xml:space="preserve"> </w:t>
      </w:r>
    </w:p>
    <w:p w14:paraId="78D830B1" w14:textId="77777777" w:rsidR="00791D2F" w:rsidRDefault="00F01819">
      <w:pPr>
        <w:ind w:left="101"/>
      </w:pPr>
      <w:r>
        <w:t xml:space="preserve">Chapter 1 Financial and Economic Concepts </w:t>
      </w:r>
    </w:p>
    <w:p w14:paraId="18D0DC95" w14:textId="77777777" w:rsidR="00791D2F" w:rsidRDefault="00F01819">
      <w:pPr>
        <w:ind w:left="101"/>
      </w:pPr>
      <w:r>
        <w:t xml:space="preserve">Chapter 2 Financial Management and Planning </w:t>
      </w:r>
    </w:p>
    <w:p w14:paraId="1FAAF15C" w14:textId="77777777" w:rsidR="00791D2F" w:rsidRDefault="00F01819">
      <w:pPr>
        <w:ind w:left="101"/>
      </w:pPr>
      <w:r>
        <w:t xml:space="preserve">Chapter 3 Financial Statements </w:t>
      </w:r>
    </w:p>
    <w:p w14:paraId="7BFA16DB" w14:textId="77777777" w:rsidR="00791D2F" w:rsidRDefault="00F01819">
      <w:pPr>
        <w:ind w:left="101"/>
      </w:pPr>
      <w:r>
        <w:t xml:space="preserve">Chapter 4 Analysis of Financial Statements </w:t>
      </w:r>
    </w:p>
    <w:p w14:paraId="444BD7DA" w14:textId="77777777" w:rsidR="00791D2F" w:rsidRDefault="00F01819">
      <w:pPr>
        <w:ind w:left="101"/>
      </w:pPr>
      <w:r>
        <w:t>Chapter 5 Profit, Profitability and Break-Eve</w:t>
      </w:r>
      <w:r>
        <w:t xml:space="preserve">n Analysis   </w:t>
      </w:r>
    </w:p>
    <w:p w14:paraId="2CA4AF9F" w14:textId="77777777" w:rsidR="00791D2F" w:rsidRDefault="00F01819">
      <w:pPr>
        <w:ind w:left="101" w:right="4601"/>
      </w:pPr>
      <w:r>
        <w:t xml:space="preserve">Chapter 7 Working Capital Management Chapter 8 Time Value of Money – Part I </w:t>
      </w:r>
    </w:p>
    <w:p w14:paraId="44F2300B" w14:textId="77777777" w:rsidR="00791D2F" w:rsidRDefault="00F01819">
      <w:pPr>
        <w:ind w:left="101"/>
      </w:pPr>
      <w:r>
        <w:t xml:space="preserve">Chapter 9 Time Value of Money – Part II </w:t>
      </w:r>
    </w:p>
    <w:p w14:paraId="1A29E233" w14:textId="77777777" w:rsidR="00791D2F" w:rsidRDefault="00F01819">
      <w:pPr>
        <w:ind w:left="101"/>
      </w:pPr>
      <w:r>
        <w:t xml:space="preserve">Chapter 10 Capital Budgeting </w:t>
      </w:r>
    </w:p>
    <w:p w14:paraId="53D78DF3" w14:textId="77777777" w:rsidR="00791D2F" w:rsidRDefault="00F01819">
      <w:pPr>
        <w:spacing w:after="0" w:line="259" w:lineRule="auto"/>
        <w:ind w:left="91" w:firstLine="0"/>
      </w:pPr>
      <w:r>
        <w:t xml:space="preserve"> </w:t>
      </w:r>
    </w:p>
    <w:p w14:paraId="0F6D91CD" w14:textId="77777777" w:rsidR="00791D2F" w:rsidRDefault="00F01819">
      <w:pPr>
        <w:ind w:left="-5"/>
      </w:pPr>
      <w:r>
        <w:rPr>
          <w:b/>
        </w:rPr>
        <w:t>Important</w:t>
      </w:r>
      <w:r>
        <w:t>:  All material in the assigned chapters is “fair game” for test questions, even if not covered in class lectures.  In addition, unless specifically told otherwise, students are responsible for all lecture material, even if not covered in the text readings</w:t>
      </w:r>
      <w:r>
        <w:t xml:space="preserve">. </w:t>
      </w:r>
    </w:p>
    <w:p w14:paraId="797F15E0" w14:textId="77777777" w:rsidR="00791D2F" w:rsidRDefault="00F01819">
      <w:pPr>
        <w:spacing w:after="53" w:line="259" w:lineRule="auto"/>
        <w:ind w:left="0" w:firstLine="0"/>
      </w:pPr>
      <w:r>
        <w:t xml:space="preserve"> </w:t>
      </w:r>
    </w:p>
    <w:p w14:paraId="1B771941" w14:textId="77777777" w:rsidR="00791D2F" w:rsidRDefault="00F01819">
      <w:pPr>
        <w:pStyle w:val="Heading1"/>
        <w:tabs>
          <w:tab w:val="center" w:pos="2059"/>
        </w:tabs>
        <w:ind w:left="-15" w:firstLine="0"/>
      </w:pPr>
      <w:r>
        <w:t>VI.</w:t>
      </w:r>
      <w:r>
        <w:rPr>
          <w:rFonts w:ascii="Arial" w:eastAsia="Arial" w:hAnsi="Arial" w:cs="Arial"/>
        </w:rPr>
        <w:t xml:space="preserve"> </w:t>
      </w:r>
      <w:r>
        <w:rPr>
          <w:rFonts w:ascii="Arial" w:eastAsia="Arial" w:hAnsi="Arial" w:cs="Arial"/>
        </w:rPr>
        <w:tab/>
      </w:r>
      <w:r>
        <w:t xml:space="preserve"> Topics on Each Exam</w:t>
      </w:r>
      <w:r>
        <w:rPr>
          <w:b w:val="0"/>
        </w:rPr>
        <w:t xml:space="preserve"> </w:t>
      </w:r>
    </w:p>
    <w:p w14:paraId="4310953A" w14:textId="77777777" w:rsidR="00791D2F" w:rsidRDefault="00F01819">
      <w:pPr>
        <w:spacing w:after="0" w:line="259" w:lineRule="auto"/>
        <w:ind w:left="0" w:firstLine="0"/>
      </w:pPr>
      <w:r>
        <w:rPr>
          <w:b/>
        </w:rPr>
        <w:t xml:space="preserve"> </w:t>
      </w:r>
    </w:p>
    <w:tbl>
      <w:tblPr>
        <w:tblStyle w:val="TableGrid"/>
        <w:tblW w:w="2786" w:type="dxa"/>
        <w:tblInd w:w="0" w:type="dxa"/>
        <w:tblCellMar>
          <w:top w:w="0" w:type="dxa"/>
          <w:left w:w="0" w:type="dxa"/>
          <w:bottom w:w="0" w:type="dxa"/>
          <w:right w:w="0" w:type="dxa"/>
        </w:tblCellMar>
        <w:tblLook w:val="04A0" w:firstRow="1" w:lastRow="0" w:firstColumn="1" w:lastColumn="0" w:noHBand="0" w:noVBand="1"/>
      </w:tblPr>
      <w:tblGrid>
        <w:gridCol w:w="1440"/>
        <w:gridCol w:w="1346"/>
      </w:tblGrid>
      <w:tr w:rsidR="00791D2F" w14:paraId="416E1B15" w14:textId="77777777">
        <w:trPr>
          <w:trHeight w:val="247"/>
        </w:trPr>
        <w:tc>
          <w:tcPr>
            <w:tcW w:w="1440" w:type="dxa"/>
            <w:tcBorders>
              <w:top w:val="nil"/>
              <w:left w:val="nil"/>
              <w:bottom w:val="nil"/>
              <w:right w:val="nil"/>
            </w:tcBorders>
          </w:tcPr>
          <w:p w14:paraId="6E3997E7" w14:textId="77777777" w:rsidR="00791D2F" w:rsidRDefault="00F01819">
            <w:pPr>
              <w:spacing w:after="0" w:line="259" w:lineRule="auto"/>
              <w:ind w:left="0" w:firstLine="0"/>
            </w:pPr>
            <w:r>
              <w:t xml:space="preserve">Exam 1 </w:t>
            </w:r>
          </w:p>
        </w:tc>
        <w:tc>
          <w:tcPr>
            <w:tcW w:w="1346" w:type="dxa"/>
            <w:tcBorders>
              <w:top w:val="nil"/>
              <w:left w:val="nil"/>
              <w:bottom w:val="nil"/>
              <w:right w:val="nil"/>
            </w:tcBorders>
          </w:tcPr>
          <w:p w14:paraId="32855DD9" w14:textId="77777777" w:rsidR="00791D2F" w:rsidRDefault="00F01819">
            <w:pPr>
              <w:spacing w:after="0" w:line="259" w:lineRule="auto"/>
              <w:ind w:left="0" w:firstLine="0"/>
              <w:jc w:val="both"/>
            </w:pPr>
            <w:r>
              <w:t xml:space="preserve">Units 1 and 2 </w:t>
            </w:r>
          </w:p>
        </w:tc>
      </w:tr>
      <w:tr w:rsidR="00791D2F" w14:paraId="4501BFE5" w14:textId="77777777">
        <w:trPr>
          <w:trHeight w:val="276"/>
        </w:trPr>
        <w:tc>
          <w:tcPr>
            <w:tcW w:w="1440" w:type="dxa"/>
            <w:tcBorders>
              <w:top w:val="nil"/>
              <w:left w:val="nil"/>
              <w:bottom w:val="nil"/>
              <w:right w:val="nil"/>
            </w:tcBorders>
          </w:tcPr>
          <w:p w14:paraId="3811D8E2" w14:textId="77777777" w:rsidR="00791D2F" w:rsidRDefault="00F01819">
            <w:pPr>
              <w:spacing w:after="0" w:line="259" w:lineRule="auto"/>
              <w:ind w:left="0" w:firstLine="0"/>
            </w:pPr>
            <w:r>
              <w:t xml:space="preserve">Exam 2 </w:t>
            </w:r>
          </w:p>
        </w:tc>
        <w:tc>
          <w:tcPr>
            <w:tcW w:w="1346" w:type="dxa"/>
            <w:tcBorders>
              <w:top w:val="nil"/>
              <w:left w:val="nil"/>
              <w:bottom w:val="nil"/>
              <w:right w:val="nil"/>
            </w:tcBorders>
          </w:tcPr>
          <w:p w14:paraId="1FBA314B" w14:textId="77777777" w:rsidR="00791D2F" w:rsidRDefault="00F01819">
            <w:pPr>
              <w:spacing w:after="0" w:line="259" w:lineRule="auto"/>
              <w:ind w:left="0" w:firstLine="0"/>
              <w:jc w:val="both"/>
            </w:pPr>
            <w:r>
              <w:t xml:space="preserve">Units 3 and 4 </w:t>
            </w:r>
          </w:p>
        </w:tc>
      </w:tr>
      <w:tr w:rsidR="00791D2F" w14:paraId="768E8E3E" w14:textId="77777777">
        <w:trPr>
          <w:trHeight w:val="276"/>
        </w:trPr>
        <w:tc>
          <w:tcPr>
            <w:tcW w:w="1440" w:type="dxa"/>
            <w:tcBorders>
              <w:top w:val="nil"/>
              <w:left w:val="nil"/>
              <w:bottom w:val="nil"/>
              <w:right w:val="nil"/>
            </w:tcBorders>
          </w:tcPr>
          <w:p w14:paraId="6F2B9020" w14:textId="77777777" w:rsidR="00791D2F" w:rsidRDefault="00F01819">
            <w:pPr>
              <w:spacing w:after="0" w:line="259" w:lineRule="auto"/>
              <w:ind w:left="0" w:firstLine="0"/>
            </w:pPr>
            <w:r>
              <w:t xml:space="preserve">Exam 3 </w:t>
            </w:r>
          </w:p>
        </w:tc>
        <w:tc>
          <w:tcPr>
            <w:tcW w:w="1346" w:type="dxa"/>
            <w:tcBorders>
              <w:top w:val="nil"/>
              <w:left w:val="nil"/>
              <w:bottom w:val="nil"/>
              <w:right w:val="nil"/>
            </w:tcBorders>
          </w:tcPr>
          <w:p w14:paraId="754516F4" w14:textId="77777777" w:rsidR="00791D2F" w:rsidRDefault="00F01819">
            <w:pPr>
              <w:spacing w:after="0" w:line="259" w:lineRule="auto"/>
              <w:ind w:left="0" w:firstLine="0"/>
              <w:jc w:val="both"/>
            </w:pPr>
            <w:r>
              <w:t xml:space="preserve">Units 5 and 6 </w:t>
            </w:r>
          </w:p>
        </w:tc>
      </w:tr>
      <w:tr w:rsidR="00791D2F" w14:paraId="367D8DF6" w14:textId="77777777">
        <w:trPr>
          <w:trHeight w:val="247"/>
        </w:trPr>
        <w:tc>
          <w:tcPr>
            <w:tcW w:w="1440" w:type="dxa"/>
            <w:tcBorders>
              <w:top w:val="nil"/>
              <w:left w:val="nil"/>
              <w:bottom w:val="nil"/>
              <w:right w:val="nil"/>
            </w:tcBorders>
          </w:tcPr>
          <w:p w14:paraId="55F3C740" w14:textId="77777777" w:rsidR="00791D2F" w:rsidRDefault="00F01819">
            <w:pPr>
              <w:spacing w:after="0" w:line="259" w:lineRule="auto"/>
              <w:ind w:left="0" w:firstLine="0"/>
            </w:pPr>
            <w:r>
              <w:t xml:space="preserve">Exam 4 </w:t>
            </w:r>
          </w:p>
        </w:tc>
        <w:tc>
          <w:tcPr>
            <w:tcW w:w="1346" w:type="dxa"/>
            <w:tcBorders>
              <w:top w:val="nil"/>
              <w:left w:val="nil"/>
              <w:bottom w:val="nil"/>
              <w:right w:val="nil"/>
            </w:tcBorders>
          </w:tcPr>
          <w:p w14:paraId="042FBD4B" w14:textId="77777777" w:rsidR="00791D2F" w:rsidRDefault="00F01819">
            <w:pPr>
              <w:spacing w:after="0" w:line="259" w:lineRule="auto"/>
              <w:ind w:left="0" w:firstLine="0"/>
            </w:pPr>
            <w:r>
              <w:t xml:space="preserve">Unit 7 </w:t>
            </w:r>
          </w:p>
        </w:tc>
      </w:tr>
    </w:tbl>
    <w:p w14:paraId="09BBD430" w14:textId="77777777" w:rsidR="00791D2F" w:rsidRDefault="00F01819">
      <w:pPr>
        <w:spacing w:after="0" w:line="259" w:lineRule="auto"/>
        <w:ind w:left="0" w:firstLine="0"/>
      </w:pPr>
      <w:r>
        <w:rPr>
          <w:b/>
        </w:rPr>
        <w:t xml:space="preserve"> </w:t>
      </w:r>
    </w:p>
    <w:p w14:paraId="05C7E34C" w14:textId="77777777" w:rsidR="00791D2F" w:rsidRDefault="00F01819">
      <w:pPr>
        <w:spacing w:after="0" w:line="259" w:lineRule="auto"/>
        <w:ind w:left="0" w:firstLine="0"/>
      </w:pPr>
      <w:r>
        <w:rPr>
          <w:b/>
        </w:rPr>
        <w:t xml:space="preserve"> </w:t>
      </w:r>
    </w:p>
    <w:p w14:paraId="60679461" w14:textId="77777777" w:rsidR="00791D2F" w:rsidRDefault="00F01819">
      <w:pPr>
        <w:spacing w:after="0" w:line="259" w:lineRule="auto"/>
        <w:ind w:left="0" w:firstLine="0"/>
      </w:pPr>
      <w:r>
        <w:rPr>
          <w:b/>
        </w:rPr>
        <w:lastRenderedPageBreak/>
        <w:t xml:space="preserve"> </w:t>
      </w:r>
    </w:p>
    <w:p w14:paraId="00B428CE" w14:textId="77777777" w:rsidR="00791D2F" w:rsidRDefault="00F01819">
      <w:pPr>
        <w:spacing w:after="0" w:line="259" w:lineRule="auto"/>
        <w:ind w:left="0" w:firstLine="0"/>
      </w:pPr>
      <w:r>
        <w:rPr>
          <w:b/>
        </w:rPr>
        <w:t xml:space="preserve"> </w:t>
      </w:r>
    </w:p>
    <w:p w14:paraId="1A8E18F7" w14:textId="77777777" w:rsidR="00791D2F" w:rsidRDefault="00F01819">
      <w:pPr>
        <w:spacing w:after="0" w:line="259" w:lineRule="auto"/>
        <w:ind w:left="0" w:firstLine="0"/>
      </w:pPr>
      <w:r>
        <w:rPr>
          <w:b/>
        </w:rPr>
        <w:t xml:space="preserve"> </w:t>
      </w:r>
    </w:p>
    <w:p w14:paraId="58608310" w14:textId="77777777" w:rsidR="00791D2F" w:rsidRDefault="00F01819">
      <w:pPr>
        <w:spacing w:after="0" w:line="259" w:lineRule="auto"/>
        <w:ind w:left="0" w:firstLine="0"/>
      </w:pPr>
      <w:r>
        <w:rPr>
          <w:b/>
        </w:rPr>
        <w:t xml:space="preserve"> </w:t>
      </w:r>
    </w:p>
    <w:p w14:paraId="0990DF29" w14:textId="77777777" w:rsidR="00791D2F" w:rsidRDefault="00F01819">
      <w:pPr>
        <w:spacing w:after="0" w:line="259" w:lineRule="auto"/>
        <w:ind w:left="0" w:firstLine="0"/>
      </w:pPr>
      <w:r>
        <w:rPr>
          <w:b/>
        </w:rPr>
        <w:t xml:space="preserve"> </w:t>
      </w:r>
    </w:p>
    <w:p w14:paraId="15CDD7B4" w14:textId="77777777" w:rsidR="00791D2F" w:rsidRDefault="00F01819">
      <w:pPr>
        <w:spacing w:after="0" w:line="259" w:lineRule="auto"/>
        <w:ind w:left="0" w:firstLine="0"/>
      </w:pPr>
      <w:r>
        <w:rPr>
          <w:b/>
        </w:rPr>
        <w:t xml:space="preserve"> </w:t>
      </w:r>
    </w:p>
    <w:p w14:paraId="14D8C386" w14:textId="77777777" w:rsidR="00791D2F" w:rsidRDefault="00F01819">
      <w:pPr>
        <w:spacing w:after="0" w:line="259" w:lineRule="auto"/>
        <w:ind w:left="0" w:firstLine="0"/>
      </w:pPr>
      <w:r>
        <w:rPr>
          <w:b/>
        </w:rPr>
        <w:t xml:space="preserve"> </w:t>
      </w:r>
    </w:p>
    <w:p w14:paraId="5AD1A8D2" w14:textId="77777777" w:rsidR="00791D2F" w:rsidRDefault="00F01819">
      <w:pPr>
        <w:pStyle w:val="Heading1"/>
        <w:ind w:left="-5"/>
      </w:pPr>
      <w:r>
        <w:t>VII.</w:t>
      </w:r>
      <w:r>
        <w:rPr>
          <w:rFonts w:ascii="Arial" w:eastAsia="Arial" w:hAnsi="Arial" w:cs="Arial"/>
        </w:rPr>
        <w:t xml:space="preserve"> </w:t>
      </w:r>
      <w:r>
        <w:t>Exam Guidelines</w:t>
      </w:r>
      <w:r>
        <w:rPr>
          <w:b w:val="0"/>
        </w:rPr>
        <w:t xml:space="preserve"> </w:t>
      </w:r>
    </w:p>
    <w:p w14:paraId="38466285" w14:textId="77777777" w:rsidR="00791D2F" w:rsidRDefault="00F01819">
      <w:pPr>
        <w:spacing w:after="0" w:line="259" w:lineRule="auto"/>
        <w:ind w:left="0" w:firstLine="0"/>
      </w:pPr>
      <w:r>
        <w:t xml:space="preserve"> </w:t>
      </w:r>
    </w:p>
    <w:p w14:paraId="7F3E672C" w14:textId="77777777" w:rsidR="00791D2F" w:rsidRDefault="00F01819">
      <w:pPr>
        <w:numPr>
          <w:ilvl w:val="0"/>
          <w:numId w:val="3"/>
        </w:numPr>
        <w:ind w:hanging="360"/>
      </w:pPr>
      <w:r>
        <w:t xml:space="preserve">Each exam will be available from 12:00 am to 11:30 pm.   </w:t>
      </w:r>
    </w:p>
    <w:p w14:paraId="1809018B" w14:textId="77777777" w:rsidR="00791D2F" w:rsidRDefault="00F01819">
      <w:pPr>
        <w:spacing w:after="0" w:line="259" w:lineRule="auto"/>
        <w:ind w:left="451" w:firstLine="0"/>
      </w:pPr>
      <w:r>
        <w:t xml:space="preserve"> </w:t>
      </w:r>
    </w:p>
    <w:p w14:paraId="2C8CDD08" w14:textId="77777777" w:rsidR="00791D2F" w:rsidRDefault="00F01819">
      <w:pPr>
        <w:numPr>
          <w:ilvl w:val="0"/>
          <w:numId w:val="3"/>
        </w:numPr>
        <w:spacing w:after="0" w:line="238" w:lineRule="auto"/>
        <w:ind w:hanging="360"/>
      </w:pPr>
      <w:r>
        <w:t xml:space="preserve">From the time you begin the exam, you will have 60 minutes to complete and submit each of the first 4 exams, and 120 minutes for the final.  If you log-off, the clock is still running.  </w:t>
      </w:r>
      <w:r>
        <w:rPr>
          <w:b/>
        </w:rPr>
        <w:t>No exam wi</w:t>
      </w:r>
      <w:r>
        <w:rPr>
          <w:b/>
        </w:rPr>
        <w:t xml:space="preserve">ll be accepted if this time limit is exceeded, and a grade of zero will be assigned.  Once you open the exam, you are considered to have taken it; and the weight will not be moved to the final. </w:t>
      </w:r>
    </w:p>
    <w:p w14:paraId="330843D7" w14:textId="77777777" w:rsidR="00791D2F" w:rsidRDefault="00F01819">
      <w:pPr>
        <w:spacing w:after="0" w:line="259" w:lineRule="auto"/>
        <w:ind w:left="0" w:firstLine="0"/>
      </w:pPr>
      <w:r>
        <w:t xml:space="preserve"> </w:t>
      </w:r>
    </w:p>
    <w:p w14:paraId="5F1F50F7" w14:textId="77777777" w:rsidR="00791D2F" w:rsidRDefault="00F01819">
      <w:pPr>
        <w:numPr>
          <w:ilvl w:val="0"/>
          <w:numId w:val="3"/>
        </w:numPr>
        <w:ind w:hanging="360"/>
      </w:pPr>
      <w:r>
        <w:t xml:space="preserve">You are to work independently on all assignments.  You may </w:t>
      </w:r>
      <w:r>
        <w:t xml:space="preserve">not confer with anyone about the exam. </w:t>
      </w:r>
    </w:p>
    <w:p w14:paraId="4F7206F8" w14:textId="77777777" w:rsidR="00791D2F" w:rsidRDefault="00F01819">
      <w:pPr>
        <w:spacing w:after="0" w:line="259" w:lineRule="auto"/>
        <w:ind w:left="0" w:firstLine="0"/>
      </w:pPr>
      <w:r>
        <w:t xml:space="preserve"> </w:t>
      </w:r>
    </w:p>
    <w:p w14:paraId="64823FDE" w14:textId="77777777" w:rsidR="00791D2F" w:rsidRDefault="00F01819">
      <w:pPr>
        <w:numPr>
          <w:ilvl w:val="0"/>
          <w:numId w:val="3"/>
        </w:numPr>
        <w:ind w:hanging="360"/>
      </w:pPr>
      <w:r>
        <w:t>You may not use anything but a calculator during the exam. Things such as books, notes, recordings or other aids are not permitted.  You are to take the exam as if you were in a classroom with nothing but your penc</w:t>
      </w:r>
      <w:r>
        <w:t xml:space="preserve">il, paper to work the problems and calculator. </w:t>
      </w:r>
    </w:p>
    <w:p w14:paraId="73D91770" w14:textId="77777777" w:rsidR="00791D2F" w:rsidRDefault="00F01819">
      <w:pPr>
        <w:spacing w:after="0" w:line="259" w:lineRule="auto"/>
        <w:ind w:left="720" w:firstLine="0"/>
      </w:pPr>
      <w:r>
        <w:t xml:space="preserve"> </w:t>
      </w:r>
    </w:p>
    <w:p w14:paraId="6A652430" w14:textId="77777777" w:rsidR="00791D2F" w:rsidRDefault="00F01819">
      <w:pPr>
        <w:numPr>
          <w:ilvl w:val="0"/>
          <w:numId w:val="3"/>
        </w:numPr>
        <w:ind w:hanging="360"/>
      </w:pPr>
      <w:r>
        <w:t xml:space="preserve">Each of the first 4 exams will consist of 20 multiple choice questions. The final will consist of 50 multiple choice questions. </w:t>
      </w:r>
    </w:p>
    <w:p w14:paraId="452A330F" w14:textId="77777777" w:rsidR="00791D2F" w:rsidRDefault="00F01819">
      <w:pPr>
        <w:spacing w:after="28" w:line="259" w:lineRule="auto"/>
        <w:ind w:left="0" w:firstLine="0"/>
      </w:pPr>
      <w:r>
        <w:t xml:space="preserve"> </w:t>
      </w:r>
    </w:p>
    <w:p w14:paraId="7EF59652" w14:textId="77777777" w:rsidR="00791D2F" w:rsidRDefault="00F01819">
      <w:pPr>
        <w:pStyle w:val="Heading1"/>
        <w:ind w:left="-5"/>
      </w:pPr>
      <w:r>
        <w:t>VIII.</w:t>
      </w:r>
      <w:r>
        <w:rPr>
          <w:rFonts w:ascii="Arial" w:eastAsia="Arial" w:hAnsi="Arial" w:cs="Arial"/>
        </w:rPr>
        <w:t xml:space="preserve"> </w:t>
      </w:r>
      <w:r>
        <w:t xml:space="preserve">Content of Each Unit </w:t>
      </w:r>
    </w:p>
    <w:p w14:paraId="2E94B9C2" w14:textId="77777777" w:rsidR="00791D2F" w:rsidRDefault="00F01819">
      <w:pPr>
        <w:spacing w:after="0" w:line="259" w:lineRule="auto"/>
        <w:ind w:left="0" w:firstLine="0"/>
      </w:pPr>
      <w:r>
        <w:rPr>
          <w:b/>
          <w:sz w:val="28"/>
        </w:rPr>
        <w:t xml:space="preserve"> </w:t>
      </w:r>
    </w:p>
    <w:p w14:paraId="1AA70598" w14:textId="77777777" w:rsidR="00791D2F" w:rsidRDefault="00F01819">
      <w:pPr>
        <w:spacing w:after="0" w:line="259" w:lineRule="auto"/>
        <w:ind w:left="0" w:firstLine="0"/>
      </w:pPr>
      <w:r>
        <w:rPr>
          <w:b/>
          <w:sz w:val="28"/>
        </w:rPr>
        <w:t xml:space="preserve"> </w:t>
      </w:r>
    </w:p>
    <w:p w14:paraId="148E61F3" w14:textId="77777777" w:rsidR="00791D2F" w:rsidRDefault="00F01819">
      <w:pPr>
        <w:tabs>
          <w:tab w:val="center" w:pos="2160"/>
        </w:tabs>
        <w:spacing w:after="160" w:line="259" w:lineRule="auto"/>
        <w:ind w:left="0" w:firstLine="0"/>
      </w:pPr>
      <w:r>
        <w:t xml:space="preserve">Unit </w:t>
      </w:r>
      <w:proofErr w:type="gramStart"/>
      <w:r>
        <w:t xml:space="preserve">1  </w:t>
      </w:r>
      <w:r>
        <w:tab/>
      </w:r>
      <w:proofErr w:type="gramEnd"/>
      <w:r>
        <w:t xml:space="preserve">Text Chapter 1 </w:t>
      </w:r>
    </w:p>
    <w:p w14:paraId="355076ED" w14:textId="77777777" w:rsidR="00791D2F" w:rsidRDefault="00F01819">
      <w:pPr>
        <w:tabs>
          <w:tab w:val="center" w:pos="2160"/>
        </w:tabs>
        <w:spacing w:after="160" w:line="259" w:lineRule="auto"/>
        <w:ind w:left="0" w:firstLine="0"/>
      </w:pPr>
      <w:r>
        <w:t xml:space="preserve">Unit </w:t>
      </w:r>
      <w:proofErr w:type="gramStart"/>
      <w:r>
        <w:t xml:space="preserve">2  </w:t>
      </w:r>
      <w:r>
        <w:tab/>
      </w:r>
      <w:proofErr w:type="gramEnd"/>
      <w:r>
        <w:t xml:space="preserve">Text Chapter 2 </w:t>
      </w:r>
    </w:p>
    <w:p w14:paraId="6AEF3F28" w14:textId="77777777" w:rsidR="00791D2F" w:rsidRDefault="00F01819">
      <w:pPr>
        <w:tabs>
          <w:tab w:val="center" w:pos="2160"/>
        </w:tabs>
        <w:spacing w:after="160" w:line="259" w:lineRule="auto"/>
        <w:ind w:left="0" w:firstLine="0"/>
      </w:pPr>
      <w:r>
        <w:t xml:space="preserve">Unit </w:t>
      </w:r>
      <w:proofErr w:type="gramStart"/>
      <w:r>
        <w:t xml:space="preserve">3  </w:t>
      </w:r>
      <w:r>
        <w:tab/>
      </w:r>
      <w:proofErr w:type="gramEnd"/>
      <w:r>
        <w:t xml:space="preserve">Text Chapter 3 </w:t>
      </w:r>
    </w:p>
    <w:p w14:paraId="7756D24C" w14:textId="77777777" w:rsidR="00791D2F" w:rsidRDefault="00F01819">
      <w:pPr>
        <w:tabs>
          <w:tab w:val="center" w:pos="2160"/>
        </w:tabs>
        <w:spacing w:after="160" w:line="259" w:lineRule="auto"/>
        <w:ind w:left="0" w:firstLine="0"/>
      </w:pPr>
      <w:r>
        <w:t xml:space="preserve">Unit </w:t>
      </w:r>
      <w:proofErr w:type="gramStart"/>
      <w:r>
        <w:t xml:space="preserve">4  </w:t>
      </w:r>
      <w:r>
        <w:tab/>
      </w:r>
      <w:proofErr w:type="gramEnd"/>
      <w:r>
        <w:t xml:space="preserve">Text Chapter 4 </w:t>
      </w:r>
    </w:p>
    <w:p w14:paraId="58CE95AF" w14:textId="77777777" w:rsidR="00791D2F" w:rsidRDefault="00F01819">
      <w:pPr>
        <w:tabs>
          <w:tab w:val="center" w:pos="2160"/>
        </w:tabs>
        <w:spacing w:after="160" w:line="259" w:lineRule="auto"/>
        <w:ind w:left="0" w:firstLine="0"/>
      </w:pPr>
      <w:r>
        <w:t xml:space="preserve">Unit </w:t>
      </w:r>
      <w:proofErr w:type="gramStart"/>
      <w:r>
        <w:t xml:space="preserve">5  </w:t>
      </w:r>
      <w:r>
        <w:tab/>
      </w:r>
      <w:proofErr w:type="gramEnd"/>
      <w:r>
        <w:t xml:space="preserve">Text Chapter 5 </w:t>
      </w:r>
    </w:p>
    <w:p w14:paraId="08513FF5" w14:textId="77777777" w:rsidR="00791D2F" w:rsidRDefault="00F01819">
      <w:pPr>
        <w:tabs>
          <w:tab w:val="center" w:pos="2160"/>
        </w:tabs>
        <w:spacing w:after="160" w:line="259" w:lineRule="auto"/>
        <w:ind w:left="0" w:firstLine="0"/>
      </w:pPr>
      <w:r>
        <w:t xml:space="preserve">Unit </w:t>
      </w:r>
      <w:proofErr w:type="gramStart"/>
      <w:r>
        <w:t xml:space="preserve">6  </w:t>
      </w:r>
      <w:r>
        <w:tab/>
      </w:r>
      <w:proofErr w:type="gramEnd"/>
      <w:r>
        <w:t xml:space="preserve">Text Chapter 7 </w:t>
      </w:r>
    </w:p>
    <w:p w14:paraId="300F4444" w14:textId="77777777" w:rsidR="00791D2F" w:rsidRDefault="00F01819">
      <w:pPr>
        <w:tabs>
          <w:tab w:val="center" w:pos="2680"/>
        </w:tabs>
        <w:spacing w:after="160" w:line="259" w:lineRule="auto"/>
        <w:ind w:left="0" w:firstLine="0"/>
      </w:pPr>
      <w:r>
        <w:t xml:space="preserve">Unit </w:t>
      </w:r>
      <w:proofErr w:type="gramStart"/>
      <w:r>
        <w:t xml:space="preserve">7  </w:t>
      </w:r>
      <w:r>
        <w:tab/>
      </w:r>
      <w:proofErr w:type="gramEnd"/>
      <w:r>
        <w:t xml:space="preserve">Text Chapters 8, 9 and 10 </w:t>
      </w:r>
    </w:p>
    <w:p w14:paraId="54BAA943" w14:textId="77777777" w:rsidR="00791D2F" w:rsidRDefault="00F01819">
      <w:pPr>
        <w:spacing w:after="0" w:line="259" w:lineRule="auto"/>
        <w:ind w:left="0" w:firstLine="0"/>
      </w:pPr>
      <w:r>
        <w:t xml:space="preserve"> </w:t>
      </w:r>
    </w:p>
    <w:p w14:paraId="17FC50E6" w14:textId="77777777" w:rsidR="00791D2F" w:rsidRDefault="00F01819">
      <w:pPr>
        <w:ind w:left="-5"/>
      </w:pPr>
      <w:r>
        <w:t xml:space="preserve">Each unit is comprised of the above text readings along with the lecture videos and lecture notes. </w:t>
      </w:r>
    </w:p>
    <w:p w14:paraId="45B84E10" w14:textId="77777777" w:rsidR="00791D2F" w:rsidRDefault="00F01819">
      <w:pPr>
        <w:spacing w:after="59" w:line="259" w:lineRule="auto"/>
        <w:ind w:left="0" w:firstLine="0"/>
      </w:pPr>
      <w:r>
        <w:lastRenderedPageBreak/>
        <w:t xml:space="preserve"> </w:t>
      </w:r>
      <w:r>
        <w:tab/>
      </w:r>
      <w:r>
        <w:t xml:space="preserve">   </w:t>
      </w:r>
    </w:p>
    <w:p w14:paraId="4A9792BB" w14:textId="77777777" w:rsidR="00791D2F" w:rsidRDefault="00F01819">
      <w:pPr>
        <w:pStyle w:val="Heading1"/>
        <w:tabs>
          <w:tab w:val="center" w:pos="1510"/>
        </w:tabs>
        <w:ind w:left="-15" w:firstLine="0"/>
      </w:pPr>
      <w:r>
        <w:t>IX.</w:t>
      </w:r>
      <w:r>
        <w:rPr>
          <w:rFonts w:ascii="Arial" w:eastAsia="Arial" w:hAnsi="Arial" w:cs="Arial"/>
        </w:rPr>
        <w:t xml:space="preserve"> </w:t>
      </w:r>
      <w:r>
        <w:rPr>
          <w:rFonts w:ascii="Arial" w:eastAsia="Arial" w:hAnsi="Arial" w:cs="Arial"/>
        </w:rPr>
        <w:tab/>
      </w:r>
      <w:r>
        <w:t xml:space="preserve">Honor Policy </w:t>
      </w:r>
    </w:p>
    <w:p w14:paraId="33E4DE62" w14:textId="77777777" w:rsidR="00791D2F" w:rsidRDefault="00F01819">
      <w:pPr>
        <w:spacing w:after="0" w:line="259" w:lineRule="auto"/>
        <w:ind w:left="0" w:firstLine="0"/>
      </w:pPr>
      <w:r>
        <w:t xml:space="preserve"> </w:t>
      </w:r>
    </w:p>
    <w:p w14:paraId="6E343642" w14:textId="77777777" w:rsidR="00791D2F" w:rsidRDefault="00F01819">
      <w:pPr>
        <w:ind w:left="-5"/>
      </w:pPr>
      <w:r>
        <w:t xml:space="preserve">All graded material for this class is subject to the UNCG Academic Honor Policy.  If you are not familiar with this policy, please use the following link: </w:t>
      </w:r>
    </w:p>
    <w:p w14:paraId="641267F4" w14:textId="77777777" w:rsidR="00791D2F" w:rsidRDefault="00F01819">
      <w:pPr>
        <w:spacing w:after="0" w:line="259" w:lineRule="auto"/>
        <w:ind w:left="0" w:firstLine="0"/>
      </w:pPr>
      <w:r>
        <w:t xml:space="preserve"> </w:t>
      </w:r>
    </w:p>
    <w:p w14:paraId="312ADDB9" w14:textId="77777777" w:rsidR="00791D2F" w:rsidRDefault="00F01819">
      <w:pPr>
        <w:spacing w:after="5" w:line="259" w:lineRule="auto"/>
        <w:ind w:left="0" w:firstLine="0"/>
      </w:pPr>
      <w:hyperlink r:id="rId8">
        <w:r>
          <w:rPr>
            <w:b/>
            <w:color w:val="0000FF"/>
            <w:u w:val="single" w:color="0000FF"/>
          </w:rPr>
          <w:t>http://www.uncg.edu/reg/Policy/</w:t>
        </w:r>
        <w:r>
          <w:rPr>
            <w:b/>
            <w:color w:val="0000FF"/>
            <w:u w:val="single" w:color="0000FF"/>
          </w:rPr>
          <w:t>HonorPolicy.html</w:t>
        </w:r>
      </w:hyperlink>
      <w:hyperlink r:id="rId9">
        <w:r>
          <w:rPr>
            <w:b/>
            <w:color w:val="0000FF"/>
          </w:rPr>
          <w:t xml:space="preserve"> </w:t>
        </w:r>
      </w:hyperlink>
      <w:hyperlink r:id="rId10">
        <w:r>
          <w:t xml:space="preserve"> </w:t>
        </w:r>
      </w:hyperlink>
    </w:p>
    <w:p w14:paraId="5488D321" w14:textId="77777777" w:rsidR="00791D2F" w:rsidRDefault="00F01819">
      <w:pPr>
        <w:spacing w:after="0" w:line="259" w:lineRule="auto"/>
        <w:ind w:left="0" w:firstLine="0"/>
      </w:pPr>
      <w:r>
        <w:t xml:space="preserve"> </w:t>
      </w:r>
      <w:r>
        <w:tab/>
        <w:t xml:space="preserve">  </w:t>
      </w:r>
    </w:p>
    <w:p w14:paraId="2018796C" w14:textId="77777777" w:rsidR="00791D2F" w:rsidRDefault="00F01819">
      <w:pPr>
        <w:spacing w:after="0" w:line="259" w:lineRule="auto"/>
        <w:ind w:left="0" w:firstLine="0"/>
      </w:pPr>
      <w:r>
        <w:t xml:space="preserve"> </w:t>
      </w:r>
    </w:p>
    <w:p w14:paraId="65F6F54E" w14:textId="77777777" w:rsidR="00791D2F" w:rsidRDefault="00F01819">
      <w:pPr>
        <w:spacing w:after="0" w:line="259" w:lineRule="auto"/>
        <w:ind w:left="0" w:firstLine="0"/>
      </w:pPr>
      <w:r>
        <w:t xml:space="preserve"> </w:t>
      </w:r>
    </w:p>
    <w:p w14:paraId="4E2D9FB4" w14:textId="77777777" w:rsidR="00791D2F" w:rsidRDefault="00F01819">
      <w:pPr>
        <w:spacing w:after="0" w:line="259" w:lineRule="auto"/>
        <w:ind w:left="0" w:firstLine="0"/>
      </w:pPr>
      <w:r>
        <w:t xml:space="preserve"> </w:t>
      </w:r>
    </w:p>
    <w:sectPr w:rsidR="00791D2F">
      <w:pgSz w:w="12240" w:h="15840"/>
      <w:pgMar w:top="1497" w:right="1454" w:bottom="16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4046"/>
    <w:multiLevelType w:val="hybridMultilevel"/>
    <w:tmpl w:val="1DF0C0B0"/>
    <w:lvl w:ilvl="0" w:tplc="AA0E6B2E">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89DE6">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CE260">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CD9CC">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4218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848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82C8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0B908">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C79C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15E6A"/>
    <w:multiLevelType w:val="hybridMultilevel"/>
    <w:tmpl w:val="A5F2D70A"/>
    <w:lvl w:ilvl="0" w:tplc="2B00FB12">
      <w:start w:val="1"/>
      <w:numFmt w:val="decimal"/>
      <w:lvlText w:val="%1."/>
      <w:lvlJc w:val="left"/>
      <w:pPr>
        <w:ind w:left="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782D8C">
      <w:start w:val="1"/>
      <w:numFmt w:val="lowerLetter"/>
      <w:lvlText w:val="%2"/>
      <w:lvlJc w:val="left"/>
      <w:pPr>
        <w:ind w:left="11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58DF5A">
      <w:start w:val="1"/>
      <w:numFmt w:val="lowerRoman"/>
      <w:lvlText w:val="%3"/>
      <w:lvlJc w:val="left"/>
      <w:pPr>
        <w:ind w:left="18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DE9990">
      <w:start w:val="1"/>
      <w:numFmt w:val="decimal"/>
      <w:lvlText w:val="%4"/>
      <w:lvlJc w:val="left"/>
      <w:pPr>
        <w:ind w:left="26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F249C8">
      <w:start w:val="1"/>
      <w:numFmt w:val="lowerLetter"/>
      <w:lvlText w:val="%5"/>
      <w:lvlJc w:val="left"/>
      <w:pPr>
        <w:ind w:left="3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0063888">
      <w:start w:val="1"/>
      <w:numFmt w:val="lowerRoman"/>
      <w:lvlText w:val="%6"/>
      <w:lvlJc w:val="left"/>
      <w:pPr>
        <w:ind w:left="40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75E241E">
      <w:start w:val="1"/>
      <w:numFmt w:val="decimal"/>
      <w:lvlText w:val="%7"/>
      <w:lvlJc w:val="left"/>
      <w:pPr>
        <w:ind w:left="47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9075C6">
      <w:start w:val="1"/>
      <w:numFmt w:val="lowerLetter"/>
      <w:lvlText w:val="%8"/>
      <w:lvlJc w:val="left"/>
      <w:pPr>
        <w:ind w:left="5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C43F64">
      <w:start w:val="1"/>
      <w:numFmt w:val="lowerRoman"/>
      <w:lvlText w:val="%9"/>
      <w:lvlJc w:val="left"/>
      <w:pPr>
        <w:ind w:left="6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1D6F1E"/>
    <w:multiLevelType w:val="hybridMultilevel"/>
    <w:tmpl w:val="43D6EC2C"/>
    <w:lvl w:ilvl="0" w:tplc="06E85A80">
      <w:start w:val="4"/>
      <w:numFmt w:val="decimal"/>
      <w:lvlText w:val="%1."/>
      <w:lvlJc w:val="left"/>
      <w:pPr>
        <w:ind w:left="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2E2020">
      <w:start w:val="1"/>
      <w:numFmt w:val="lowerLetter"/>
      <w:lvlText w:val="%2"/>
      <w:lvlJc w:val="left"/>
      <w:pPr>
        <w:ind w:left="11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16A89E">
      <w:start w:val="1"/>
      <w:numFmt w:val="lowerRoman"/>
      <w:lvlText w:val="%3"/>
      <w:lvlJc w:val="left"/>
      <w:pPr>
        <w:ind w:left="18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2863FC">
      <w:start w:val="1"/>
      <w:numFmt w:val="decimal"/>
      <w:lvlText w:val="%4"/>
      <w:lvlJc w:val="left"/>
      <w:pPr>
        <w:ind w:left="26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84E3D2">
      <w:start w:val="1"/>
      <w:numFmt w:val="lowerLetter"/>
      <w:lvlText w:val="%5"/>
      <w:lvlJc w:val="left"/>
      <w:pPr>
        <w:ind w:left="3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141C3E">
      <w:start w:val="1"/>
      <w:numFmt w:val="lowerRoman"/>
      <w:lvlText w:val="%6"/>
      <w:lvlJc w:val="left"/>
      <w:pPr>
        <w:ind w:left="40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64A6C2">
      <w:start w:val="1"/>
      <w:numFmt w:val="decimal"/>
      <w:lvlText w:val="%7"/>
      <w:lvlJc w:val="left"/>
      <w:pPr>
        <w:ind w:left="47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B85172">
      <w:start w:val="1"/>
      <w:numFmt w:val="lowerLetter"/>
      <w:lvlText w:val="%8"/>
      <w:lvlJc w:val="left"/>
      <w:pPr>
        <w:ind w:left="5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0AE9A6">
      <w:start w:val="1"/>
      <w:numFmt w:val="lowerRoman"/>
      <w:lvlText w:val="%9"/>
      <w:lvlJc w:val="left"/>
      <w:pPr>
        <w:ind w:left="6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2F"/>
    <w:rsid w:val="00791D2F"/>
    <w:rsid w:val="00F0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6240"/>
  <w15:docId w15:val="{7BD9750C-596E-4CF6-8796-59DFDEF1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2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cg.edu/reg/Policy/HonorPolic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cg.edu/reg/Policy/HonorPolicy.html" TargetMode="External"/><Relationship Id="rId4" Type="http://schemas.openxmlformats.org/officeDocument/2006/relationships/numbering" Target="numbering.xml"/><Relationship Id="rId9" Type="http://schemas.openxmlformats.org/officeDocument/2006/relationships/hyperlink" Target="http://www.uncg.edu/reg/Policy/Honor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2" ma:contentTypeDescription="Create a new document." ma:contentTypeScope="" ma:versionID="1ca4d8e2b58b7c69be6407c678be65df">
  <xsd:schema xmlns:xsd="http://www.w3.org/2001/XMLSchema" xmlns:xs="http://www.w3.org/2001/XMLSchema" xmlns:p="http://schemas.microsoft.com/office/2006/metadata/properties" xmlns:ns3="f587b58e-a784-4240-954c-041959ea1a85" targetNamespace="http://schemas.microsoft.com/office/2006/metadata/properties" ma:root="true" ma:fieldsID="18c53f178069d6da239891415cddbd44" ns3:_="">
    <xsd:import namespace="f587b58e-a784-4240-954c-041959ea1a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A82EA-AE76-49D3-8911-B5805F30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283B0-BF1B-4416-8774-CB8C5FDDC017}">
  <ds:schemaRefs>
    <ds:schemaRef ds:uri="http://schemas.microsoft.com/sharepoint/v3/contenttype/forms"/>
  </ds:schemaRefs>
</ds:datastoreItem>
</file>

<file path=customXml/itemProps3.xml><?xml version="1.0" encoding="utf-8"?>
<ds:datastoreItem xmlns:ds="http://schemas.openxmlformats.org/officeDocument/2006/customXml" ds:itemID="{0116BDE8-B04B-497F-9CD3-96D1C94A738A}">
  <ds:schemaRefs>
    <ds:schemaRef ds:uri="http://purl.org/dc/terms/"/>
    <ds:schemaRef ds:uri="http://schemas.microsoft.com/office/2006/documentManagement/types"/>
    <ds:schemaRef ds:uri="http://purl.org/dc/dcmitype/"/>
    <ds:schemaRef ds:uri="f587b58e-a784-4240-954c-041959ea1a85"/>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Milanese</dc:creator>
  <cp:keywords/>
  <cp:lastModifiedBy>Aubrey D Walker</cp:lastModifiedBy>
  <cp:revision>2</cp:revision>
  <dcterms:created xsi:type="dcterms:W3CDTF">2019-08-15T15:21:00Z</dcterms:created>
  <dcterms:modified xsi:type="dcterms:W3CDTF">2019-08-15T15:21:00Z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