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5F69" w14:textId="77777777" w:rsidR="00DC373F" w:rsidRDefault="002D759B">
      <w:pPr>
        <w:spacing w:after="0" w:line="259" w:lineRule="auto"/>
        <w:ind w:left="0" w:right="2" w:firstLine="0"/>
        <w:jc w:val="center"/>
      </w:pPr>
      <w:bookmarkStart w:id="0" w:name="_GoBack"/>
      <w:bookmarkEnd w:id="0"/>
      <w:r>
        <w:rPr>
          <w:b/>
          <w:sz w:val="32"/>
        </w:rPr>
        <w:t xml:space="preserve">Eco/Ent 312: U.S. Technology and Innovation Policy </w:t>
      </w:r>
    </w:p>
    <w:p w14:paraId="653B2EB6" w14:textId="77777777" w:rsidR="00DC373F" w:rsidRDefault="002D759B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14:paraId="2A7BE7B7" w14:textId="77777777" w:rsidR="00DC373F" w:rsidRDefault="002D759B">
      <w:pPr>
        <w:spacing w:after="0" w:line="259" w:lineRule="auto"/>
        <w:ind w:left="10" w:right="2" w:hanging="10"/>
        <w:jc w:val="center"/>
      </w:pPr>
      <w:r>
        <w:rPr>
          <w:b/>
        </w:rPr>
        <w:t xml:space="preserve">Dr. Al Link </w:t>
      </w:r>
    </w:p>
    <w:p w14:paraId="6E752B06" w14:textId="77777777" w:rsidR="00DC373F" w:rsidRDefault="002D759B">
      <w:pPr>
        <w:spacing w:after="0" w:line="259" w:lineRule="auto"/>
        <w:ind w:left="10" w:hanging="10"/>
        <w:jc w:val="center"/>
      </w:pPr>
      <w:r>
        <w:rPr>
          <w:b/>
        </w:rPr>
        <w:t xml:space="preserve">Spring 2019 </w:t>
      </w:r>
    </w:p>
    <w:p w14:paraId="20007354" w14:textId="77777777" w:rsidR="00DC373F" w:rsidRDefault="002D759B">
      <w:pPr>
        <w:spacing w:after="0" w:line="259" w:lineRule="auto"/>
        <w:ind w:left="10" w:hanging="10"/>
        <w:jc w:val="center"/>
      </w:pPr>
      <w:r>
        <w:rPr>
          <w:b/>
        </w:rPr>
        <w:t xml:space="preserve">Tu, Th: 9:30am – 10:45am </w:t>
      </w:r>
    </w:p>
    <w:p w14:paraId="4C551197" w14:textId="77777777" w:rsidR="00DC373F" w:rsidRDefault="002D759B">
      <w:pPr>
        <w:spacing w:after="0" w:line="259" w:lineRule="auto"/>
        <w:ind w:left="60" w:firstLine="0"/>
        <w:jc w:val="center"/>
      </w:pPr>
      <w:r>
        <w:t xml:space="preserve"> </w:t>
      </w:r>
    </w:p>
    <w:p w14:paraId="7690B0E8" w14:textId="77777777" w:rsidR="00DC373F" w:rsidRDefault="002D759B">
      <w:pPr>
        <w:spacing w:after="0" w:line="259" w:lineRule="auto"/>
        <w:ind w:left="60" w:firstLine="0"/>
        <w:jc w:val="center"/>
      </w:pPr>
      <w:r>
        <w:t xml:space="preserve"> </w:t>
      </w:r>
    </w:p>
    <w:p w14:paraId="27DFB96E" w14:textId="77777777" w:rsidR="00DC373F" w:rsidRDefault="002D759B">
      <w:pPr>
        <w:spacing w:after="0" w:line="259" w:lineRule="auto"/>
        <w:ind w:left="60" w:firstLine="0"/>
        <w:jc w:val="center"/>
      </w:pPr>
      <w:r>
        <w:t xml:space="preserve"> </w:t>
      </w:r>
    </w:p>
    <w:p w14:paraId="4CD98242" w14:textId="77777777" w:rsidR="00DC373F" w:rsidRDefault="002D759B">
      <w:pPr>
        <w:pStyle w:val="Heading1"/>
        <w:ind w:left="-5" w:right="0"/>
      </w:pPr>
      <w:r>
        <w:t xml:space="preserve">Description of the Course </w:t>
      </w:r>
    </w:p>
    <w:p w14:paraId="4F66FAE3" w14:textId="77777777" w:rsidR="00DC373F" w:rsidRDefault="002D759B">
      <w:pPr>
        <w:numPr>
          <w:ilvl w:val="0"/>
          <w:numId w:val="1"/>
        </w:numPr>
        <w:ind w:hanging="360"/>
      </w:pPr>
      <w:r>
        <w:t xml:space="preserve">This is an economics/entrepreneurship course.  The entrepreneurship elements reflect the course’s focus on entrepreneurial dimensions reflected in current U.S. technology and innovation policy.  If one views entrepreneurship in terms of a person or a firm </w:t>
      </w:r>
      <w:r>
        <w:t xml:space="preserve">perceiving an opportunity and acting on that </w:t>
      </w:r>
      <w:proofErr w:type="gramStart"/>
      <w:r>
        <w:t>opportunity</w:t>
      </w:r>
      <w:proofErr w:type="gramEnd"/>
      <w:r>
        <w:t xml:space="preserve"> then it follows that the public sector can as well be entrepreneurial in its development of policy—technology and innovation policy in our case.   </w:t>
      </w:r>
    </w:p>
    <w:p w14:paraId="3CB3B94C" w14:textId="77777777" w:rsidR="00DC373F" w:rsidRDefault="002D759B">
      <w:pPr>
        <w:numPr>
          <w:ilvl w:val="0"/>
          <w:numId w:val="1"/>
        </w:numPr>
        <w:ind w:hanging="360"/>
      </w:pPr>
      <w:r>
        <w:t>The elements of economics stressed in this class re</w:t>
      </w:r>
      <w:r>
        <w:t xml:space="preserve">lated to “market failures” and how those failures have brought about a less than socially optimal level funding – R&amp;D funding – for the development of new technology. </w:t>
      </w:r>
    </w:p>
    <w:p w14:paraId="55D8627D" w14:textId="77777777" w:rsidR="00DC373F" w:rsidRDefault="002D759B">
      <w:pPr>
        <w:numPr>
          <w:ilvl w:val="0"/>
          <w:numId w:val="1"/>
        </w:numPr>
        <w:ind w:hanging="360"/>
      </w:pPr>
      <w:r>
        <w:t xml:space="preserve">In this course we will focus primarily on U.S. technology and innovation policy with an </w:t>
      </w:r>
      <w:r>
        <w:t xml:space="preserve">eye toward identifying new public sector opportunities for providing incentives for firms—entrepreneurial firms as well as traditional firms—to develop new technology and to bring it to market (an innovation is a technology put in use).   </w:t>
      </w:r>
    </w:p>
    <w:p w14:paraId="694732FE" w14:textId="77777777" w:rsidR="00DC373F" w:rsidRDefault="002D759B">
      <w:pPr>
        <w:spacing w:after="0" w:line="259" w:lineRule="auto"/>
        <w:ind w:left="0" w:firstLine="0"/>
      </w:pPr>
      <w:r>
        <w:t xml:space="preserve"> </w:t>
      </w:r>
    </w:p>
    <w:p w14:paraId="6B7C3574" w14:textId="77777777" w:rsidR="00DC373F" w:rsidRDefault="002D759B">
      <w:pPr>
        <w:pStyle w:val="Heading1"/>
        <w:ind w:left="-5" w:right="0"/>
      </w:pPr>
      <w:r>
        <w:t>Learning Objec</w:t>
      </w:r>
      <w:r>
        <w:t xml:space="preserve">tives </w:t>
      </w:r>
    </w:p>
    <w:p w14:paraId="171B94A9" w14:textId="77777777" w:rsidR="00DC373F" w:rsidRDefault="002D759B">
      <w:pPr>
        <w:numPr>
          <w:ilvl w:val="0"/>
          <w:numId w:val="2"/>
        </w:numPr>
        <w:ind w:hanging="360"/>
      </w:pPr>
      <w:r>
        <w:t xml:space="preserve">Understand the economics/entrepreneurial foundations of U.S. technology and innovation policy </w:t>
      </w:r>
    </w:p>
    <w:p w14:paraId="1822D211" w14:textId="77777777" w:rsidR="00DC373F" w:rsidRDefault="002D759B">
      <w:pPr>
        <w:numPr>
          <w:ilvl w:val="0"/>
          <w:numId w:val="2"/>
        </w:numPr>
        <w:ind w:hanging="360"/>
      </w:pPr>
      <w:r>
        <w:t xml:space="preserve">Understand the social implications of U.S. technology and innovation policy </w:t>
      </w:r>
    </w:p>
    <w:p w14:paraId="0AE19246" w14:textId="77777777" w:rsidR="00DC373F" w:rsidRDefault="002D759B">
      <w:pPr>
        <w:numPr>
          <w:ilvl w:val="0"/>
          <w:numId w:val="2"/>
        </w:numPr>
        <w:ind w:hanging="360"/>
      </w:pPr>
      <w:r>
        <w:t xml:space="preserve">Understand the relationship between public sector entrepreneurship and the policy focus of U.S. technology and innovation policy </w:t>
      </w:r>
    </w:p>
    <w:p w14:paraId="0AB52E79" w14:textId="77777777" w:rsidR="00DC373F" w:rsidRDefault="002D759B">
      <w:pPr>
        <w:numPr>
          <w:ilvl w:val="0"/>
          <w:numId w:val="2"/>
        </w:numPr>
        <w:ind w:hanging="360"/>
      </w:pPr>
      <w:r>
        <w:t xml:space="preserve">Be aware of the international dimensions of U.S. technology and innovation policy </w:t>
      </w:r>
    </w:p>
    <w:p w14:paraId="63C47D6B" w14:textId="77777777" w:rsidR="00DC373F" w:rsidRDefault="002D759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0C6B2F" w14:textId="77777777" w:rsidR="00DC373F" w:rsidRDefault="002D759B">
      <w:pPr>
        <w:pStyle w:val="Heading1"/>
        <w:ind w:left="-5" w:right="0"/>
      </w:pPr>
      <w:r>
        <w:t xml:space="preserve">Lectures and On-Line Learning Modules </w:t>
      </w:r>
    </w:p>
    <w:p w14:paraId="6B78A078" w14:textId="77777777" w:rsidR="00DC373F" w:rsidRDefault="002D759B">
      <w:pPr>
        <w:numPr>
          <w:ilvl w:val="0"/>
          <w:numId w:val="3"/>
        </w:numPr>
        <w:ind w:hanging="360"/>
      </w:pPr>
      <w:r>
        <w:t>Th</w:t>
      </w:r>
      <w:r>
        <w:t xml:space="preserve">e Department of Economics is moving toward selected graduate and possibly undergraduate classes being taught on-line.  This semester represents my first effort to transition </w:t>
      </w:r>
      <w:proofErr w:type="spellStart"/>
      <w:r>
        <w:t>EcoEnt</w:t>
      </w:r>
      <w:proofErr w:type="spellEnd"/>
      <w:r>
        <w:t xml:space="preserve"> 312 from a traditional lecture class to an on-line class.  Thus, there will</w:t>
      </w:r>
      <w:r>
        <w:t xml:space="preserve"> be on-line modules for some of the materials relevant to the class, and lecture modules for other materials.</w:t>
      </w:r>
      <w:r>
        <w:rPr>
          <w:i/>
        </w:rPr>
        <w:t xml:space="preserve"> </w:t>
      </w:r>
    </w:p>
    <w:p w14:paraId="0DB116DB" w14:textId="77777777" w:rsidR="00DC373F" w:rsidRDefault="002D759B">
      <w:pPr>
        <w:numPr>
          <w:ilvl w:val="0"/>
          <w:numId w:val="3"/>
        </w:numPr>
        <w:ind w:hanging="360"/>
      </w:pPr>
      <w:r>
        <w:t xml:space="preserve">The lecture portion of the class will be reflected through PowerPoint presentations.  </w:t>
      </w:r>
      <w:proofErr w:type="gramStart"/>
      <w:r>
        <w:t>All of</w:t>
      </w:r>
      <w:proofErr w:type="gramEnd"/>
      <w:r>
        <w:t xml:space="preserve"> my PowerPoint lectures will be placed on CANVAS afte</w:t>
      </w:r>
      <w:r>
        <w:t xml:space="preserve">r the class in which the lecture is given. </w:t>
      </w:r>
    </w:p>
    <w:p w14:paraId="5DC67B64" w14:textId="77777777" w:rsidR="00DC373F" w:rsidRDefault="002D759B">
      <w:pPr>
        <w:numPr>
          <w:ilvl w:val="0"/>
          <w:numId w:val="3"/>
        </w:numPr>
        <w:ind w:hanging="360"/>
      </w:pPr>
      <w:r>
        <w:t xml:space="preserve">A fluid class calendar is on CANVAS.  It will likely change during the semester due to unforeseen circumstances (e.g., snow), so please check it frequently. </w:t>
      </w:r>
    </w:p>
    <w:p w14:paraId="22788F22" w14:textId="77777777" w:rsidR="00DC373F" w:rsidRDefault="002D759B">
      <w:pPr>
        <w:spacing w:after="0" w:line="259" w:lineRule="auto"/>
        <w:ind w:left="360" w:firstLine="0"/>
      </w:pPr>
      <w:r>
        <w:t xml:space="preserve"> </w:t>
      </w:r>
    </w:p>
    <w:p w14:paraId="0617E319" w14:textId="77777777" w:rsidR="00DC373F" w:rsidRDefault="002D759B">
      <w:pPr>
        <w:pStyle w:val="Heading1"/>
        <w:ind w:left="-5" w:right="0"/>
      </w:pPr>
      <w:r>
        <w:lastRenderedPageBreak/>
        <w:t xml:space="preserve">Grading </w:t>
      </w:r>
    </w:p>
    <w:p w14:paraId="5D6FDE18" w14:textId="77777777" w:rsidR="00DC373F" w:rsidRDefault="002D759B">
      <w:pPr>
        <w:numPr>
          <w:ilvl w:val="0"/>
          <w:numId w:val="4"/>
        </w:numPr>
        <w:ind w:hanging="360"/>
      </w:pPr>
      <w:r>
        <w:t>2 in-class exams (February 21 and April 23)</w:t>
      </w:r>
      <w:r>
        <w:t xml:space="preserve"> – 30% each </w:t>
      </w:r>
    </w:p>
    <w:p w14:paraId="27A81869" w14:textId="77777777" w:rsidR="00DC373F" w:rsidRDefault="002D759B">
      <w:pPr>
        <w:tabs>
          <w:tab w:val="right" w:pos="9360"/>
        </w:tabs>
        <w:ind w:left="0" w:firstLine="0"/>
      </w:pPr>
      <w:r>
        <w:t xml:space="preserve"> </w:t>
      </w:r>
      <w:r>
        <w:tab/>
        <w:t>2</w:t>
      </w:r>
    </w:p>
    <w:p w14:paraId="76BD37E0" w14:textId="77777777" w:rsidR="00DC373F" w:rsidRDefault="002D759B">
      <w:pPr>
        <w:numPr>
          <w:ilvl w:val="1"/>
          <w:numId w:val="4"/>
        </w:numPr>
        <w:ind w:hanging="360"/>
      </w:pPr>
      <w:r>
        <w:t xml:space="preserve">If you choose not to take the first in-class exam, or if you miss the first exam for any reason at all, your second in-class exam will be valued at 60%.  There is absolutely no exception to this policy. </w:t>
      </w:r>
    </w:p>
    <w:p w14:paraId="5415945E" w14:textId="77777777" w:rsidR="00DC373F" w:rsidRDefault="002D759B">
      <w:pPr>
        <w:numPr>
          <w:ilvl w:val="1"/>
          <w:numId w:val="4"/>
        </w:numPr>
        <w:ind w:hanging="360"/>
      </w:pPr>
      <w:r>
        <w:t>If you take the first in-class exam</w:t>
      </w:r>
      <w:r>
        <w:t xml:space="preserve"> but choose not to take the second in-class exam, or if you miss the second in-class exam for any reason at all, your on-line final exam will be valued at 45%.  There is absolutely no exception to this policy. </w:t>
      </w:r>
    </w:p>
    <w:p w14:paraId="5AE9CE10" w14:textId="77777777" w:rsidR="00DC373F" w:rsidRDefault="002D759B">
      <w:pPr>
        <w:numPr>
          <w:ilvl w:val="1"/>
          <w:numId w:val="4"/>
        </w:numPr>
        <w:ind w:hanging="360"/>
      </w:pPr>
      <w:r>
        <w:t>If you choose not to take either of the in-cl</w:t>
      </w:r>
      <w:r>
        <w:t>ass exams, or if you miss them both for any reason at all, your on-line final exam will be valued at 75%.  There is absolutely no exception to this policy.</w:t>
      </w:r>
      <w:r>
        <w:rPr>
          <w:b/>
        </w:rPr>
        <w:t xml:space="preserve"> </w:t>
      </w:r>
    </w:p>
    <w:p w14:paraId="56931593" w14:textId="77777777" w:rsidR="00DC373F" w:rsidRDefault="002D759B">
      <w:pPr>
        <w:numPr>
          <w:ilvl w:val="0"/>
          <w:numId w:val="4"/>
        </w:numPr>
        <w:ind w:hanging="360"/>
      </w:pPr>
      <w:r>
        <w:t>On-line or independent assignments – 25%.  Follow carefully the on-line assignment format.  No late</w:t>
      </w:r>
      <w:r>
        <w:t xml:space="preserve"> on-line assignments will be accepted.  There is absolutely no exception to this policy. </w:t>
      </w:r>
    </w:p>
    <w:p w14:paraId="63AF9978" w14:textId="77777777" w:rsidR="00DC373F" w:rsidRDefault="002D759B">
      <w:pPr>
        <w:numPr>
          <w:ilvl w:val="0"/>
          <w:numId w:val="4"/>
        </w:numPr>
        <w:ind w:hanging="360"/>
      </w:pPr>
      <w:r>
        <w:t xml:space="preserve">On-line final exam (due not later than 12:00 noon on May 7) – 15% </w:t>
      </w:r>
    </w:p>
    <w:p w14:paraId="629F6E1A" w14:textId="77777777" w:rsidR="00DC373F" w:rsidRDefault="002D759B">
      <w:pPr>
        <w:numPr>
          <w:ilvl w:val="0"/>
          <w:numId w:val="4"/>
        </w:numPr>
        <w:ind w:hanging="360"/>
      </w:pPr>
      <w:r>
        <w:t xml:space="preserve">Grading is on a 10-point scale with +/- at </w:t>
      </w:r>
      <w:proofErr w:type="gramStart"/>
      <w:r>
        <w:t>2 point</w:t>
      </w:r>
      <w:proofErr w:type="gramEnd"/>
      <w:r>
        <w:t xml:space="preserve"> intervals (88-89 = B+; 80-81 = B-) </w:t>
      </w:r>
    </w:p>
    <w:p w14:paraId="194FCFA9" w14:textId="77777777" w:rsidR="00DC373F" w:rsidRDefault="002D759B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5DE55AC" w14:textId="77777777" w:rsidR="00DC373F" w:rsidRDefault="002D759B">
      <w:pPr>
        <w:pStyle w:val="Heading1"/>
        <w:ind w:left="-5" w:right="0"/>
      </w:pPr>
      <w:r>
        <w:t xml:space="preserve">Class Expectations </w:t>
      </w:r>
    </w:p>
    <w:p w14:paraId="5D8961B4" w14:textId="77777777" w:rsidR="00DC373F" w:rsidRDefault="002D759B">
      <w:pPr>
        <w:numPr>
          <w:ilvl w:val="0"/>
          <w:numId w:val="5"/>
        </w:numPr>
        <w:ind w:hanging="288"/>
      </w:pPr>
      <w:r>
        <w:t>I expect that you be in class on time (</w:t>
      </w:r>
      <w:r>
        <w:rPr>
          <w:u w:val="single" w:color="000000"/>
        </w:rPr>
        <w:t>with your cell phone off</w:t>
      </w:r>
      <w:r>
        <w:t xml:space="preserve">) and prepared to participate in the class discussion   </w:t>
      </w:r>
    </w:p>
    <w:p w14:paraId="7A761565" w14:textId="77777777" w:rsidR="00DC373F" w:rsidRDefault="002D759B">
      <w:pPr>
        <w:numPr>
          <w:ilvl w:val="0"/>
          <w:numId w:val="5"/>
        </w:numPr>
        <w:ind w:hanging="288"/>
      </w:pPr>
      <w:r>
        <w:t>You should expect that I am in class on time (</w:t>
      </w:r>
      <w:r>
        <w:rPr>
          <w:u w:val="single" w:color="000000"/>
        </w:rPr>
        <w:t>with my cell phone off</w:t>
      </w:r>
      <w:r>
        <w:t>) and prepared to deliver an organized lecture a</w:t>
      </w:r>
      <w:r>
        <w:t xml:space="preserve">nd to be receptive to questions from you </w:t>
      </w:r>
    </w:p>
    <w:p w14:paraId="1F1FD02F" w14:textId="77777777" w:rsidR="00DC373F" w:rsidRDefault="002D759B">
      <w:pPr>
        <w:numPr>
          <w:ilvl w:val="0"/>
          <w:numId w:val="5"/>
        </w:numPr>
        <w:ind w:hanging="288"/>
      </w:pPr>
      <w:r>
        <w:t xml:space="preserve">You should also expect that the in-class exams and final exam will be fair and will reflect the important points made through the in-class lectures and on-line modules. </w:t>
      </w:r>
    </w:p>
    <w:p w14:paraId="228264BB" w14:textId="77777777" w:rsidR="00DC373F" w:rsidRDefault="002D759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F5F229C" w14:textId="77777777" w:rsidR="00DC373F" w:rsidRDefault="002D759B">
      <w:pPr>
        <w:pStyle w:val="Heading1"/>
        <w:ind w:left="-5" w:right="0"/>
      </w:pPr>
      <w:r>
        <w:t xml:space="preserve">Office Hours </w:t>
      </w:r>
    </w:p>
    <w:p w14:paraId="7FBFC237" w14:textId="77777777" w:rsidR="00DC373F" w:rsidRDefault="002D759B">
      <w:pPr>
        <w:numPr>
          <w:ilvl w:val="0"/>
          <w:numId w:val="6"/>
        </w:numPr>
        <w:ind w:hanging="360"/>
      </w:pPr>
      <w:r>
        <w:t xml:space="preserve">Bryan 461 </w:t>
      </w:r>
    </w:p>
    <w:p w14:paraId="7A8AA872" w14:textId="77777777" w:rsidR="00DC373F" w:rsidRDefault="002D759B">
      <w:pPr>
        <w:numPr>
          <w:ilvl w:val="0"/>
          <w:numId w:val="6"/>
        </w:numPr>
        <w:ind w:hanging="360"/>
      </w:pPr>
      <w:r>
        <w:t xml:space="preserve">The best and most efficient way to contact me with questions or to arrange an office appointment is by email: anlink@uncg.edu.  Please put Eco/Ent 312 in the subject line to avoid the email from going into SPAM.  DO NOT CONTACT ME THROUGH </w:t>
      </w:r>
    </w:p>
    <w:p w14:paraId="346D0FFB" w14:textId="77777777" w:rsidR="00DC373F" w:rsidRDefault="002D759B">
      <w:pPr>
        <w:ind w:left="720" w:firstLine="0"/>
      </w:pPr>
      <w:r>
        <w:t>CANVAS.  I am ge</w:t>
      </w:r>
      <w:r>
        <w:t xml:space="preserve">nerally in my office from 8:45 to 9:30am, but I will accommodate your schedule.  </w:t>
      </w:r>
    </w:p>
    <w:p w14:paraId="570ADFAE" w14:textId="77777777" w:rsidR="00DC373F" w:rsidRDefault="002D759B">
      <w:pPr>
        <w:numPr>
          <w:ilvl w:val="0"/>
          <w:numId w:val="6"/>
        </w:numPr>
        <w:ind w:hanging="360"/>
      </w:pPr>
      <w:r>
        <w:t xml:space="preserve">All assignments are to be submitted through CANVAS </w:t>
      </w:r>
    </w:p>
    <w:p w14:paraId="57340BB3" w14:textId="77777777" w:rsidR="00DC373F" w:rsidRDefault="002D759B">
      <w:pPr>
        <w:spacing w:after="0" w:line="259" w:lineRule="auto"/>
        <w:ind w:left="720" w:firstLine="0"/>
      </w:pPr>
      <w:r>
        <w:t xml:space="preserve"> </w:t>
      </w:r>
    </w:p>
    <w:p w14:paraId="02B1A4AD" w14:textId="77777777" w:rsidR="00DC373F" w:rsidRDefault="002D759B">
      <w:pPr>
        <w:pStyle w:val="Heading1"/>
        <w:ind w:left="-5" w:right="0"/>
      </w:pPr>
      <w:r>
        <w:t xml:space="preserve">UNCG Honor Code </w:t>
      </w:r>
    </w:p>
    <w:p w14:paraId="740741BC" w14:textId="77777777" w:rsidR="00DC373F" w:rsidRDefault="002D759B">
      <w:pPr>
        <w:ind w:left="345" w:firstLine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Please familiarize yourself with the University honor code. </w:t>
      </w:r>
    </w:p>
    <w:p w14:paraId="5571AEAD" w14:textId="77777777" w:rsidR="00DC373F" w:rsidRDefault="002D759B">
      <w:pPr>
        <w:ind w:left="720" w:firstLine="0"/>
      </w:pPr>
      <w:r>
        <w:t>http://academicintegrity.uncg.edu/comple</w:t>
      </w:r>
      <w:r>
        <w:t xml:space="preserve">te/   </w:t>
      </w:r>
    </w:p>
    <w:p w14:paraId="05470A7A" w14:textId="77777777" w:rsidR="00DC373F" w:rsidRDefault="002D759B">
      <w:pPr>
        <w:spacing w:after="0" w:line="259" w:lineRule="auto"/>
        <w:ind w:left="0" w:firstLine="0"/>
      </w:pPr>
      <w:r>
        <w:t xml:space="preserve"> </w:t>
      </w:r>
    </w:p>
    <w:p w14:paraId="1169A5D1" w14:textId="77777777" w:rsidR="00DC373F" w:rsidRDefault="002D759B">
      <w:pPr>
        <w:pStyle w:val="Heading1"/>
        <w:ind w:left="-5" w:right="0"/>
      </w:pPr>
      <w:r>
        <w:t xml:space="preserve">Faculty and Student Guidelines </w:t>
      </w:r>
    </w:p>
    <w:p w14:paraId="1D0AFEF2" w14:textId="77777777" w:rsidR="00DC373F" w:rsidRDefault="002D759B">
      <w:pPr>
        <w:ind w:left="715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Please familiarize yourself with the Bryan School’s </w:t>
      </w:r>
      <w:r>
        <w:rPr>
          <w:i/>
        </w:rPr>
        <w:t>Faculty and Student Guidelines</w:t>
      </w:r>
      <w:r>
        <w:t>. These guidelines establish principles and expectations for the administration, faculty, staff, and students of the Bryan School o</w:t>
      </w:r>
      <w:r>
        <w:t xml:space="preserve">f Business and Economics. </w:t>
      </w:r>
    </w:p>
    <w:p w14:paraId="49E35059" w14:textId="77777777" w:rsidR="00DC373F" w:rsidRDefault="002D759B">
      <w:pPr>
        <w:ind w:left="720" w:firstLine="0"/>
      </w:pPr>
      <w:r>
        <w:lastRenderedPageBreak/>
        <w:t xml:space="preserve">http://www.uncg.edu/bae/faculty_student_guidelines.pdf </w:t>
      </w:r>
    </w:p>
    <w:p w14:paraId="308E3648" w14:textId="77777777" w:rsidR="00DC373F" w:rsidRDefault="002D759B">
      <w:pPr>
        <w:spacing w:after="0" w:line="259" w:lineRule="auto"/>
        <w:ind w:left="0" w:firstLine="0"/>
      </w:pPr>
      <w:r>
        <w:t xml:space="preserve"> </w:t>
      </w:r>
    </w:p>
    <w:sectPr w:rsidR="00DC373F">
      <w:pgSz w:w="12240" w:h="15840"/>
      <w:pgMar w:top="1451" w:right="1440" w:bottom="16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D2"/>
    <w:multiLevelType w:val="hybridMultilevel"/>
    <w:tmpl w:val="6BFC2C9E"/>
    <w:lvl w:ilvl="0" w:tplc="02E446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AF08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A33C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ED4E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091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63D7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A98B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4B8E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AD98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F6B4A"/>
    <w:multiLevelType w:val="hybridMultilevel"/>
    <w:tmpl w:val="9E326DE2"/>
    <w:lvl w:ilvl="0" w:tplc="EFC864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873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AC4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489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69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2B8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4B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C68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A98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1329C9"/>
    <w:multiLevelType w:val="hybridMultilevel"/>
    <w:tmpl w:val="5832CAEC"/>
    <w:lvl w:ilvl="0" w:tplc="4A84FEE8">
      <w:start w:val="1"/>
      <w:numFmt w:val="bullet"/>
      <w:lvlText w:val="•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01D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6D8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286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74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29C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028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EE2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E10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833F60"/>
    <w:multiLevelType w:val="hybridMultilevel"/>
    <w:tmpl w:val="02586196"/>
    <w:lvl w:ilvl="0" w:tplc="478E79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E86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42F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223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038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2B0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8E5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E9D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EE2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9D2A16"/>
    <w:multiLevelType w:val="hybridMultilevel"/>
    <w:tmpl w:val="7EFE7998"/>
    <w:lvl w:ilvl="0" w:tplc="496060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8D2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2A6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4EB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A7C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AA0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A53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A9A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445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447810"/>
    <w:multiLevelType w:val="hybridMultilevel"/>
    <w:tmpl w:val="B638F28A"/>
    <w:lvl w:ilvl="0" w:tplc="39C46C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283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2F9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491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6A1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08C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420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6C9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87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3F"/>
    <w:rsid w:val="002D759B"/>
    <w:rsid w:val="00D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D1DA"/>
  <w15:docId w15:val="{1151FF8B-1C81-46A2-A387-05D8B6F8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022C72C32FE4E9A54A46542FC4D22" ma:contentTypeVersion="4" ma:contentTypeDescription="Create a new document." ma:contentTypeScope="" ma:versionID="8f646e61173f2ae562aea3006f020ea3">
  <xsd:schema xmlns:xsd="http://www.w3.org/2001/XMLSchema" xmlns:xs="http://www.w3.org/2001/XMLSchema" xmlns:p="http://schemas.microsoft.com/office/2006/metadata/properties" xmlns:ns3="f587b58e-a784-4240-954c-041959ea1a85" targetNamespace="http://schemas.microsoft.com/office/2006/metadata/properties" ma:root="true" ma:fieldsID="add646a8c7c674e680306e12e48db76e" ns3:_="">
    <xsd:import namespace="f587b58e-a784-4240-954c-041959ea1a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b58e-a784-4240-954c-041959ea1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ABE42-221A-49CA-ACAA-CD39EB5D2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7b58e-a784-4240-954c-041959ea1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502EC-40E0-4A10-97BE-A7148628F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FE955-0D88-4751-830D-576558117A9B}">
  <ds:schemaRefs>
    <ds:schemaRef ds:uri="http://schemas.openxmlformats.org/package/2006/metadata/core-properties"/>
    <ds:schemaRef ds:uri="http://www.w3.org/XML/1998/namespace"/>
    <ds:schemaRef ds:uri="f587b58e-a784-4240-954c-041959ea1a85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EcoEnt 312 Syllabus.docx</vt:lpstr>
    </vt:vector>
  </TitlesOfParts>
  <Company>The University of North Carolina at Greensboro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EcoEnt 312 Syllabus.docx</dc:title>
  <dc:subject/>
  <dc:creator>ANLINK</dc:creator>
  <cp:keywords/>
  <cp:lastModifiedBy>Aubrey D Walker</cp:lastModifiedBy>
  <cp:revision>2</cp:revision>
  <dcterms:created xsi:type="dcterms:W3CDTF">2019-08-15T17:13:00Z</dcterms:created>
  <dcterms:modified xsi:type="dcterms:W3CDTF">2019-08-15T17:13:00Z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0x0101008D0022C72C32FE4E9A54A46542FC4D22</vt:lpwstr>
  </property>
</Properties>
</file>